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0E09" w14:textId="09475027" w:rsidR="00F90454" w:rsidRPr="006773E7" w:rsidRDefault="00DD753B" w:rsidP="00FB4EFE">
      <w:pPr>
        <w:pStyle w:val="CVsectionheadings"/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0DE44F" wp14:editId="406F5AD9">
                <wp:simplePos x="0" y="0"/>
                <wp:positionH relativeFrom="column">
                  <wp:posOffset>86360</wp:posOffset>
                </wp:positionH>
                <wp:positionV relativeFrom="paragraph">
                  <wp:posOffset>1270</wp:posOffset>
                </wp:positionV>
                <wp:extent cx="6502400" cy="1073150"/>
                <wp:effectExtent l="0" t="0" r="0" b="6350"/>
                <wp:wrapTight wrapText="bothSides">
                  <wp:wrapPolygon edited="0">
                    <wp:start x="0" y="0"/>
                    <wp:lineTo x="0" y="21472"/>
                    <wp:lineTo x="21558" y="21472"/>
                    <wp:lineTo x="21558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02400" cy="10731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24444" w14:textId="0F03AC4B" w:rsidR="00772417" w:rsidRPr="00DD753B" w:rsidRDefault="00772417" w:rsidP="00DD753B">
                            <w:pPr>
                              <w:jc w:val="center"/>
                              <w:rPr>
                                <w:rFonts w:ascii="Futura" w:hAnsi="Futura" w:cs="Futura"/>
                                <w:color w:val="FFFFFF"/>
                              </w:rPr>
                            </w:pPr>
                            <w:r w:rsidRPr="0040224B">
                              <w:rPr>
                                <w:rFonts w:ascii="Futura" w:hAnsi="Futura" w:cs="Futura"/>
                                <w:smallCaps/>
                                <w:color w:val="FFFFFF"/>
                                <w:sz w:val="56"/>
                                <w:szCs w:val="56"/>
                              </w:rPr>
                              <w:t>Christian Dieter Schunn</w:t>
                            </w:r>
                          </w:p>
                          <w:p w14:paraId="3B41C86F" w14:textId="77777777" w:rsidR="00772417" w:rsidRPr="0040224B" w:rsidRDefault="00772417" w:rsidP="00FB4EFE">
                            <w:pPr>
                              <w:tabs>
                                <w:tab w:val="center" w:pos="2160"/>
                                <w:tab w:val="center" w:pos="7200"/>
                              </w:tabs>
                              <w:rPr>
                                <w:rFonts w:ascii="Futura" w:hAnsi="Futura" w:cs="Futura"/>
                                <w:color w:val="FFFFFF"/>
                              </w:rPr>
                            </w:pPr>
                            <w:r w:rsidRPr="0040224B">
                              <w:rPr>
                                <w:color w:val="FFFFFF"/>
                              </w:rPr>
                              <w:tab/>
                            </w:r>
                            <w:r w:rsidRPr="0040224B">
                              <w:rPr>
                                <w:rFonts w:ascii="Futura" w:hAnsi="Futura" w:cs="Futura"/>
                                <w:color w:val="FFFFFF"/>
                              </w:rPr>
                              <w:t>STEM learning</w:t>
                            </w:r>
                            <w:r w:rsidRPr="0040224B">
                              <w:rPr>
                                <w:rFonts w:ascii="Futura" w:hAnsi="Futura" w:cs="Futura"/>
                                <w:color w:val="FFFFFF"/>
                              </w:rPr>
                              <w:tab/>
                              <w:t>Web-based peer interaction and instruction</w:t>
                            </w:r>
                          </w:p>
                          <w:p w14:paraId="23236095" w14:textId="4F1E77EA" w:rsidR="00772417" w:rsidRPr="00DD753B" w:rsidRDefault="00772417" w:rsidP="00DD753B">
                            <w:pPr>
                              <w:tabs>
                                <w:tab w:val="center" w:pos="2160"/>
                                <w:tab w:val="center" w:pos="7200"/>
                              </w:tabs>
                              <w:rPr>
                                <w:rFonts w:ascii="Futura" w:hAnsi="Futura" w:cs="Futura"/>
                                <w:color w:val="FFFFFF"/>
                              </w:rPr>
                            </w:pPr>
                            <w:r w:rsidRPr="0040224B">
                              <w:rPr>
                                <w:rFonts w:ascii="Futura" w:hAnsi="Futura" w:cs="Futura"/>
                                <w:color w:val="FFFFFF"/>
                              </w:rPr>
                              <w:tab/>
                            </w:r>
                            <w:r w:rsidR="004F2825">
                              <w:rPr>
                                <w:rFonts w:ascii="Futura" w:hAnsi="Futura" w:cs="Futura"/>
                                <w:color w:val="FFFFFF"/>
                              </w:rPr>
                              <w:t>Improvement science for instruction</w:t>
                            </w:r>
                            <w:r w:rsidRPr="0040224B">
                              <w:rPr>
                                <w:rFonts w:ascii="Futura" w:hAnsi="Futura" w:cs="Futura"/>
                                <w:color w:val="FFFFFF"/>
                              </w:rPr>
                              <w:tab/>
                              <w:t>Engagement and learning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DE4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8pt;margin-top:.1pt;width:512pt;height:8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" fillcolor="green" stroked="f">
                <v:path arrowok="t"/>
                <v:textbox inset=",7.2pt,,7.2pt">
                  <w:txbxContent>
                    <w:p w14:paraId="5A424444" w14:textId="0F03AC4B" w:rsidR="00772417" w:rsidRPr="00DD753B" w:rsidRDefault="00772417" w:rsidP="00DD753B">
                      <w:pPr>
                        <w:jc w:val="center"/>
                        <w:rPr>
                          <w:rFonts w:ascii="Futura" w:hAnsi="Futura" w:cs="Futura"/>
                          <w:color w:val="FFFFFF"/>
                        </w:rPr>
                      </w:pPr>
                      <w:r w:rsidRPr="0040224B">
                        <w:rPr>
                          <w:rFonts w:ascii="Futura" w:hAnsi="Futura" w:cs="Futura"/>
                          <w:smallCaps/>
                          <w:color w:val="FFFFFF"/>
                          <w:sz w:val="56"/>
                          <w:szCs w:val="56"/>
                        </w:rPr>
                        <w:t>Christian Dieter Schunn</w:t>
                      </w:r>
                    </w:p>
                    <w:p w14:paraId="3B41C86F" w14:textId="77777777" w:rsidR="00772417" w:rsidRPr="0040224B" w:rsidRDefault="00772417" w:rsidP="00FB4EFE">
                      <w:pPr>
                        <w:tabs>
                          <w:tab w:val="center" w:pos="2160"/>
                          <w:tab w:val="center" w:pos="7200"/>
                        </w:tabs>
                        <w:rPr>
                          <w:rFonts w:ascii="Futura" w:hAnsi="Futura" w:cs="Futura"/>
                          <w:color w:val="FFFFFF"/>
                        </w:rPr>
                      </w:pPr>
                      <w:r w:rsidRPr="0040224B">
                        <w:rPr>
                          <w:color w:val="FFFFFF"/>
                        </w:rPr>
                        <w:tab/>
                      </w:r>
                      <w:r w:rsidRPr="0040224B">
                        <w:rPr>
                          <w:rFonts w:ascii="Futura" w:hAnsi="Futura" w:cs="Futura"/>
                          <w:color w:val="FFFFFF"/>
                        </w:rPr>
                        <w:t>STEM learning</w:t>
                      </w:r>
                      <w:r w:rsidRPr="0040224B">
                        <w:rPr>
                          <w:rFonts w:ascii="Futura" w:hAnsi="Futura" w:cs="Futura"/>
                          <w:color w:val="FFFFFF"/>
                        </w:rPr>
                        <w:tab/>
                        <w:t>Web-based peer interaction and instruction</w:t>
                      </w:r>
                    </w:p>
                    <w:p w14:paraId="23236095" w14:textId="4F1E77EA" w:rsidR="00772417" w:rsidRPr="00DD753B" w:rsidRDefault="00772417" w:rsidP="00DD753B">
                      <w:pPr>
                        <w:tabs>
                          <w:tab w:val="center" w:pos="2160"/>
                          <w:tab w:val="center" w:pos="7200"/>
                        </w:tabs>
                        <w:rPr>
                          <w:rFonts w:ascii="Futura" w:hAnsi="Futura" w:cs="Futura"/>
                          <w:color w:val="FFFFFF"/>
                        </w:rPr>
                      </w:pPr>
                      <w:r w:rsidRPr="0040224B">
                        <w:rPr>
                          <w:rFonts w:ascii="Futura" w:hAnsi="Futura" w:cs="Futura"/>
                          <w:color w:val="FFFFFF"/>
                        </w:rPr>
                        <w:tab/>
                      </w:r>
                      <w:r w:rsidR="004F2825">
                        <w:rPr>
                          <w:rFonts w:ascii="Futura" w:hAnsi="Futura" w:cs="Futura"/>
                          <w:color w:val="FFFFFF"/>
                        </w:rPr>
                        <w:t>Improvement science for instruction</w:t>
                      </w:r>
                      <w:r w:rsidRPr="0040224B">
                        <w:rPr>
                          <w:rFonts w:ascii="Futura" w:hAnsi="Futura" w:cs="Futura"/>
                          <w:color w:val="FFFFFF"/>
                        </w:rPr>
                        <w:tab/>
                        <w:t>Engagement and learning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90454" w:rsidRPr="006773E7">
        <w:t xml:space="preserve">CONTACT </w:t>
      </w:r>
    </w:p>
    <w:p w14:paraId="4C84296A" w14:textId="69A20FDC" w:rsidR="00F90454" w:rsidRDefault="00E548A8" w:rsidP="008F5A68">
      <w:pPr>
        <w:tabs>
          <w:tab w:val="center" w:pos="5220"/>
          <w:tab w:val="left" w:pos="7560"/>
        </w:tabs>
        <w:spacing w:before="60"/>
        <w:ind w:left="360"/>
        <w:rPr>
          <w:sz w:val="18"/>
        </w:rPr>
      </w:pPr>
      <w:r w:rsidRPr="00E548A8">
        <w:rPr>
          <w:sz w:val="18"/>
        </w:rPr>
        <w:t>Murdoch 424B; 3420 Forbes Ave</w:t>
      </w:r>
      <w:r>
        <w:rPr>
          <w:sz w:val="18"/>
        </w:rPr>
        <w:t>.</w:t>
      </w:r>
      <w:r w:rsidR="00F90454">
        <w:rPr>
          <w:sz w:val="18"/>
        </w:rPr>
        <w:tab/>
        <w:t>schunn@pitt.edu</w:t>
      </w:r>
      <w:r w:rsidR="00F90454">
        <w:rPr>
          <w:sz w:val="18"/>
        </w:rPr>
        <w:tab/>
        <w:t>+1.412.624.8807   Voice</w:t>
      </w:r>
    </w:p>
    <w:p w14:paraId="05359F8D" w14:textId="77777777" w:rsidR="00F90454" w:rsidRDefault="00F90454" w:rsidP="008F5A68">
      <w:pPr>
        <w:tabs>
          <w:tab w:val="center" w:pos="5220"/>
          <w:tab w:val="left" w:pos="7560"/>
        </w:tabs>
        <w:ind w:left="360"/>
        <w:rPr>
          <w:sz w:val="18"/>
        </w:rPr>
      </w:pPr>
      <w:r>
        <w:rPr>
          <w:sz w:val="18"/>
        </w:rPr>
        <w:t>University of Pittsburgh</w:t>
      </w:r>
      <w:r>
        <w:rPr>
          <w:sz w:val="18"/>
        </w:rPr>
        <w:tab/>
        <w:t>www.lrdc.pitt.edu/schunn</w:t>
      </w:r>
      <w:r>
        <w:rPr>
          <w:sz w:val="18"/>
        </w:rPr>
        <w:tab/>
        <w:t>+1.412.</w:t>
      </w:r>
      <w:r w:rsidR="00535037">
        <w:rPr>
          <w:sz w:val="18"/>
        </w:rPr>
        <w:t>721.0382</w:t>
      </w:r>
      <w:r>
        <w:rPr>
          <w:sz w:val="18"/>
        </w:rPr>
        <w:t xml:space="preserve">   </w:t>
      </w:r>
      <w:r w:rsidR="00535037">
        <w:rPr>
          <w:sz w:val="18"/>
        </w:rPr>
        <w:t>Cell</w:t>
      </w:r>
    </w:p>
    <w:p w14:paraId="7536A81B" w14:textId="77777777" w:rsidR="00F90454" w:rsidRPr="0054162F" w:rsidRDefault="00F90454" w:rsidP="0054162F">
      <w:pPr>
        <w:pStyle w:val="CVsectionheadings"/>
      </w:pPr>
      <w:r w:rsidRPr="0054162F">
        <w:t>WORK</w:t>
      </w:r>
    </w:p>
    <w:p w14:paraId="4CDC0360" w14:textId="77777777" w:rsidR="004547EE" w:rsidRPr="00A9298C" w:rsidRDefault="00933DEC" w:rsidP="00BC6124">
      <w:pPr>
        <w:tabs>
          <w:tab w:val="left" w:pos="720"/>
          <w:tab w:val="left" w:pos="2340"/>
          <w:tab w:val="left" w:pos="5760"/>
        </w:tabs>
        <w:rPr>
          <w:sz w:val="18"/>
        </w:rPr>
      </w:pPr>
      <w:r>
        <w:rPr>
          <w:i/>
          <w:sz w:val="18"/>
        </w:rPr>
        <w:t>University of Pittsburgh</w:t>
      </w:r>
      <w:r>
        <w:rPr>
          <w:i/>
          <w:sz w:val="18"/>
        </w:rPr>
        <w:tab/>
      </w:r>
      <w:r w:rsidR="00A9298C">
        <w:rPr>
          <w:sz w:val="18"/>
        </w:rPr>
        <w:t>2001–</w:t>
      </w:r>
    </w:p>
    <w:p w14:paraId="2F7A658C" w14:textId="77777777" w:rsidR="002204DF" w:rsidRDefault="002204DF" w:rsidP="002204DF">
      <w:pPr>
        <w:tabs>
          <w:tab w:val="left" w:pos="720"/>
          <w:tab w:val="left" w:pos="1440"/>
          <w:tab w:val="left" w:pos="5400"/>
        </w:tabs>
        <w:ind w:left="3510" w:hanging="3150"/>
        <w:rPr>
          <w:sz w:val="18"/>
        </w:rPr>
      </w:pPr>
      <w:r>
        <w:rPr>
          <w:sz w:val="18"/>
        </w:rPr>
        <w:t>Institute for Learning</w:t>
      </w:r>
      <w:r>
        <w:rPr>
          <w:sz w:val="18"/>
        </w:rPr>
        <w:tab/>
      </w:r>
      <w:r>
        <w:rPr>
          <w:sz w:val="18"/>
        </w:rPr>
        <w:tab/>
        <w:t>Co-Director, 2016</w:t>
      </w:r>
      <w:r w:rsidR="00BA06F3">
        <w:rPr>
          <w:sz w:val="18"/>
        </w:rPr>
        <w:t>–</w:t>
      </w:r>
      <w:r w:rsidR="00E3661C">
        <w:rPr>
          <w:sz w:val="18"/>
        </w:rPr>
        <w:t>2021; Research Liaison 2022–</w:t>
      </w:r>
    </w:p>
    <w:p w14:paraId="05968660" w14:textId="77777777" w:rsidR="00A9298C" w:rsidRDefault="00A9298C" w:rsidP="00CF1E16">
      <w:pPr>
        <w:tabs>
          <w:tab w:val="left" w:pos="720"/>
          <w:tab w:val="left" w:pos="1440"/>
          <w:tab w:val="left" w:pos="5400"/>
        </w:tabs>
        <w:ind w:left="3510" w:hanging="3150"/>
        <w:rPr>
          <w:sz w:val="18"/>
        </w:rPr>
      </w:pPr>
      <w:r>
        <w:rPr>
          <w:sz w:val="18"/>
        </w:rPr>
        <w:t>Psycholog</w:t>
      </w:r>
      <w:r w:rsidR="00B25812">
        <w:rPr>
          <w:sz w:val="18"/>
        </w:rPr>
        <w:t>y; Learning Sciences and Policy;</w:t>
      </w:r>
      <w:r>
        <w:rPr>
          <w:sz w:val="18"/>
        </w:rPr>
        <w:t xml:space="preserve"> Intelligent Systems</w:t>
      </w:r>
      <w:r>
        <w:rPr>
          <w:sz w:val="18"/>
        </w:rPr>
        <w:tab/>
        <w:t>Assistant 2001</w:t>
      </w:r>
      <w:r w:rsidR="00FA2CEC">
        <w:rPr>
          <w:sz w:val="18"/>
        </w:rPr>
        <w:t>; Associate 2006; Professor 2011</w:t>
      </w:r>
      <w:r w:rsidR="00BA06F3">
        <w:rPr>
          <w:sz w:val="18"/>
        </w:rPr>
        <w:t>–</w:t>
      </w:r>
    </w:p>
    <w:p w14:paraId="7AADD488" w14:textId="77777777" w:rsidR="00A9298C" w:rsidRDefault="00A9298C" w:rsidP="00CF1E16">
      <w:pPr>
        <w:tabs>
          <w:tab w:val="left" w:pos="720"/>
          <w:tab w:val="left" w:pos="1440"/>
          <w:tab w:val="left" w:pos="5400"/>
        </w:tabs>
        <w:ind w:left="3510" w:hanging="3150"/>
        <w:rPr>
          <w:sz w:val="18"/>
        </w:rPr>
      </w:pPr>
      <w:r>
        <w:rPr>
          <w:sz w:val="18"/>
        </w:rPr>
        <w:t xml:space="preserve">Learning </w:t>
      </w:r>
      <w:r w:rsidR="00CF1E16">
        <w:rPr>
          <w:sz w:val="18"/>
        </w:rPr>
        <w:t>Research &amp; Development Center</w:t>
      </w:r>
      <w:r w:rsidR="00CF1E16">
        <w:rPr>
          <w:sz w:val="18"/>
        </w:rPr>
        <w:tab/>
      </w:r>
      <w:r w:rsidR="00CF1E16">
        <w:rPr>
          <w:sz w:val="18"/>
        </w:rPr>
        <w:tab/>
      </w:r>
      <w:r w:rsidR="00FA2CEC">
        <w:rPr>
          <w:sz w:val="18"/>
        </w:rPr>
        <w:t xml:space="preserve">Research Scientist 2001; </w:t>
      </w:r>
      <w:r>
        <w:rPr>
          <w:sz w:val="18"/>
        </w:rPr>
        <w:t>Senior S</w:t>
      </w:r>
      <w:r w:rsidR="00FA2CEC">
        <w:rPr>
          <w:sz w:val="18"/>
        </w:rPr>
        <w:t>cientist 2011</w:t>
      </w:r>
      <w:r w:rsidR="00BA06F3">
        <w:rPr>
          <w:sz w:val="18"/>
        </w:rPr>
        <w:t>–</w:t>
      </w:r>
    </w:p>
    <w:p w14:paraId="79BF666E" w14:textId="77777777" w:rsidR="00BC6124" w:rsidRDefault="00BC6124" w:rsidP="00BC6124">
      <w:pPr>
        <w:tabs>
          <w:tab w:val="left" w:pos="720"/>
          <w:tab w:val="left" w:pos="2340"/>
          <w:tab w:val="left" w:pos="5400"/>
        </w:tabs>
        <w:rPr>
          <w:sz w:val="18"/>
        </w:rPr>
      </w:pPr>
      <w:r w:rsidRPr="00BC6124">
        <w:rPr>
          <w:i/>
          <w:iCs/>
          <w:sz w:val="18"/>
        </w:rPr>
        <w:t>Northeast Normal University</w:t>
      </w:r>
      <w:r>
        <w:rPr>
          <w:sz w:val="18"/>
        </w:rPr>
        <w:tab/>
        <w:t>2019-2024</w:t>
      </w:r>
    </w:p>
    <w:p w14:paraId="3EC98212" w14:textId="77777777" w:rsidR="00BC6124" w:rsidRDefault="00BC6124" w:rsidP="00CF1E16">
      <w:pPr>
        <w:tabs>
          <w:tab w:val="left" w:pos="720"/>
          <w:tab w:val="left" w:pos="1440"/>
          <w:tab w:val="left" w:pos="5400"/>
        </w:tabs>
        <w:ind w:left="3510" w:hanging="3150"/>
        <w:rPr>
          <w:sz w:val="18"/>
        </w:rPr>
      </w:pPr>
      <w:r>
        <w:rPr>
          <w:sz w:val="18"/>
        </w:rPr>
        <w:t>School of Foreign Languages</w:t>
      </w:r>
      <w:r>
        <w:rPr>
          <w:sz w:val="18"/>
        </w:rPr>
        <w:tab/>
      </w:r>
      <w:r>
        <w:rPr>
          <w:sz w:val="18"/>
        </w:rPr>
        <w:tab/>
        <w:t>Visiting Professor</w:t>
      </w:r>
    </w:p>
    <w:p w14:paraId="538FCCF9" w14:textId="77777777" w:rsidR="004547EE" w:rsidRPr="00102588" w:rsidRDefault="00933DEC" w:rsidP="00BC6124">
      <w:pPr>
        <w:tabs>
          <w:tab w:val="left" w:pos="720"/>
          <w:tab w:val="left" w:pos="2340"/>
        </w:tabs>
        <w:rPr>
          <w:i/>
          <w:sz w:val="18"/>
        </w:rPr>
      </w:pPr>
      <w:r>
        <w:rPr>
          <w:i/>
          <w:sz w:val="18"/>
        </w:rPr>
        <w:t>George Mason University</w:t>
      </w:r>
      <w:r>
        <w:rPr>
          <w:i/>
          <w:sz w:val="18"/>
        </w:rPr>
        <w:tab/>
      </w:r>
      <w:r w:rsidR="00B25812">
        <w:rPr>
          <w:sz w:val="18"/>
        </w:rPr>
        <w:t>1998–2001</w:t>
      </w:r>
    </w:p>
    <w:p w14:paraId="4EB73D87" w14:textId="77777777" w:rsidR="004547EE" w:rsidRDefault="004547EE" w:rsidP="00CF1E16">
      <w:pPr>
        <w:tabs>
          <w:tab w:val="left" w:pos="720"/>
          <w:tab w:val="left" w:pos="5400"/>
        </w:tabs>
        <w:ind w:left="4320" w:hanging="3960"/>
        <w:rPr>
          <w:sz w:val="18"/>
        </w:rPr>
      </w:pPr>
      <w:r>
        <w:rPr>
          <w:sz w:val="18"/>
        </w:rPr>
        <w:t>Psychology</w:t>
      </w:r>
      <w:r w:rsidR="006F208C">
        <w:rPr>
          <w:sz w:val="18"/>
        </w:rPr>
        <w:tab/>
      </w:r>
      <w:r w:rsidR="006F208C">
        <w:rPr>
          <w:sz w:val="18"/>
        </w:rPr>
        <w:tab/>
      </w:r>
      <w:r w:rsidR="00B25812">
        <w:rPr>
          <w:sz w:val="18"/>
        </w:rPr>
        <w:t>Assistant Professor</w:t>
      </w:r>
    </w:p>
    <w:p w14:paraId="66C05269" w14:textId="77777777" w:rsidR="004547EE" w:rsidRDefault="004547EE" w:rsidP="0054162F">
      <w:pPr>
        <w:pStyle w:val="CVsectionheadings"/>
      </w:pPr>
      <w:r>
        <w:t>EDUCATION</w:t>
      </w:r>
    </w:p>
    <w:p w14:paraId="7B267556" w14:textId="77777777" w:rsidR="00663B64" w:rsidRDefault="00663B64" w:rsidP="00762DFC">
      <w:pPr>
        <w:tabs>
          <w:tab w:val="left" w:pos="720"/>
          <w:tab w:val="left" w:pos="1440"/>
          <w:tab w:val="left" w:pos="1800"/>
        </w:tabs>
        <w:spacing w:before="60"/>
        <w:ind w:left="360"/>
        <w:rPr>
          <w:sz w:val="18"/>
        </w:rPr>
      </w:pPr>
      <w:r>
        <w:rPr>
          <w:sz w:val="18"/>
        </w:rPr>
        <w:t>1996–98</w:t>
      </w:r>
      <w:r>
        <w:rPr>
          <w:sz w:val="18"/>
        </w:rPr>
        <w:tab/>
        <w:t>Postdoc, Psychology, Carnegie Mellon University (</w:t>
      </w:r>
      <w:r w:rsidRPr="00630035">
        <w:rPr>
          <w:i/>
          <w:sz w:val="18"/>
        </w:rPr>
        <w:t>Advisor</w:t>
      </w:r>
      <w:r>
        <w:rPr>
          <w:i/>
          <w:sz w:val="18"/>
        </w:rPr>
        <w:t>s</w:t>
      </w:r>
      <w:r w:rsidRPr="00630035">
        <w:rPr>
          <w:i/>
          <w:sz w:val="18"/>
        </w:rPr>
        <w:t xml:space="preserve">: </w:t>
      </w:r>
      <w:r>
        <w:rPr>
          <w:i/>
          <w:sz w:val="18"/>
        </w:rPr>
        <w:t>John Anderson, Lynne Reder</w:t>
      </w:r>
      <w:r>
        <w:rPr>
          <w:sz w:val="18"/>
        </w:rPr>
        <w:t>)</w:t>
      </w:r>
    </w:p>
    <w:p w14:paraId="0D70535D" w14:textId="10D7E6FE" w:rsidR="004547EE" w:rsidRDefault="00762DFC" w:rsidP="00663B64">
      <w:pPr>
        <w:tabs>
          <w:tab w:val="left" w:pos="720"/>
          <w:tab w:val="left" w:pos="1440"/>
          <w:tab w:val="left" w:pos="1800"/>
        </w:tabs>
        <w:ind w:left="360"/>
        <w:rPr>
          <w:sz w:val="18"/>
        </w:rPr>
      </w:pPr>
      <w:r>
        <w:rPr>
          <w:sz w:val="18"/>
        </w:rPr>
        <w:t>199</w:t>
      </w:r>
      <w:r w:rsidR="007475FD">
        <w:rPr>
          <w:sz w:val="18"/>
        </w:rPr>
        <w:t>0</w:t>
      </w:r>
      <w:r>
        <w:rPr>
          <w:sz w:val="18"/>
        </w:rPr>
        <w:t>–</w:t>
      </w:r>
      <w:r w:rsidR="004547EE">
        <w:rPr>
          <w:sz w:val="18"/>
        </w:rPr>
        <w:t>95</w:t>
      </w:r>
      <w:r w:rsidR="004547EE">
        <w:rPr>
          <w:sz w:val="18"/>
        </w:rPr>
        <w:tab/>
      </w:r>
      <w:r w:rsidR="007475FD">
        <w:rPr>
          <w:sz w:val="18"/>
        </w:rPr>
        <w:t xml:space="preserve">MS &amp; </w:t>
      </w:r>
      <w:r w:rsidR="004547EE">
        <w:rPr>
          <w:sz w:val="18"/>
        </w:rPr>
        <w:t>PhD, Psychology, Carnegie Mellon University (</w:t>
      </w:r>
      <w:r w:rsidR="004547EE" w:rsidRPr="00630035">
        <w:rPr>
          <w:i/>
          <w:sz w:val="18"/>
        </w:rPr>
        <w:t>Advisor: David Klahr</w:t>
      </w:r>
      <w:r w:rsidR="004547EE">
        <w:rPr>
          <w:sz w:val="18"/>
        </w:rPr>
        <w:t>)</w:t>
      </w:r>
    </w:p>
    <w:p w14:paraId="5196252E" w14:textId="77777777" w:rsidR="004547EE" w:rsidRDefault="00762DFC" w:rsidP="00762DFC">
      <w:pPr>
        <w:tabs>
          <w:tab w:val="left" w:pos="720"/>
          <w:tab w:val="left" w:pos="1440"/>
          <w:tab w:val="left" w:pos="1800"/>
        </w:tabs>
        <w:ind w:left="360"/>
      </w:pPr>
      <w:r>
        <w:rPr>
          <w:sz w:val="18"/>
        </w:rPr>
        <w:t>1987–</w:t>
      </w:r>
      <w:r w:rsidR="004547EE">
        <w:rPr>
          <w:sz w:val="18"/>
        </w:rPr>
        <w:t>90</w:t>
      </w:r>
      <w:r w:rsidR="004547EE">
        <w:rPr>
          <w:sz w:val="18"/>
        </w:rPr>
        <w:tab/>
        <w:t xml:space="preserve">BS, </w:t>
      </w:r>
      <w:r w:rsidR="000F094A">
        <w:rPr>
          <w:sz w:val="18"/>
        </w:rPr>
        <w:t xml:space="preserve">Honors </w:t>
      </w:r>
      <w:r w:rsidR="004547EE">
        <w:rPr>
          <w:sz w:val="18"/>
        </w:rPr>
        <w:t>Psychol</w:t>
      </w:r>
      <w:r w:rsidR="000F094A">
        <w:rPr>
          <w:sz w:val="18"/>
        </w:rPr>
        <w:t>ogy, Minor</w:t>
      </w:r>
      <w:r w:rsidR="008F5A68">
        <w:rPr>
          <w:sz w:val="18"/>
        </w:rPr>
        <w:t xml:space="preserve">s in Mathematics and </w:t>
      </w:r>
      <w:r w:rsidR="004547EE">
        <w:rPr>
          <w:sz w:val="18"/>
        </w:rPr>
        <w:t xml:space="preserve">Computer Science, McGill University </w:t>
      </w:r>
    </w:p>
    <w:p w14:paraId="081D3D7E" w14:textId="77777777" w:rsidR="00A509CC" w:rsidRDefault="00AF0FE9" w:rsidP="0054162F">
      <w:pPr>
        <w:pStyle w:val="CVsectionheadings"/>
      </w:pPr>
      <w:r>
        <w:t>LEARNING</w:t>
      </w:r>
      <w:r w:rsidR="00A509CC">
        <w:t xml:space="preserve"> MATERIALS</w:t>
      </w:r>
    </w:p>
    <w:p w14:paraId="64CCADD7" w14:textId="77777777" w:rsidR="008F5A68" w:rsidRDefault="008F5A68" w:rsidP="000C147B">
      <w:pPr>
        <w:tabs>
          <w:tab w:val="left" w:pos="1080"/>
          <w:tab w:val="left" w:pos="5400"/>
        </w:tabs>
        <w:rPr>
          <w:sz w:val="18"/>
        </w:rPr>
      </w:pPr>
      <w:r w:rsidRPr="008F5A68">
        <w:rPr>
          <w:i/>
          <w:sz w:val="18"/>
        </w:rPr>
        <w:t>Writing</w:t>
      </w:r>
      <w:r>
        <w:rPr>
          <w:sz w:val="18"/>
        </w:rPr>
        <w:t>:</w:t>
      </w:r>
      <w:r>
        <w:rPr>
          <w:sz w:val="18"/>
        </w:rPr>
        <w:tab/>
        <w:t>SWoRD</w:t>
      </w:r>
      <w:r w:rsidR="00A54721">
        <w:rPr>
          <w:sz w:val="18"/>
        </w:rPr>
        <w:t>/Peerceptiv</w:t>
      </w:r>
      <w:r w:rsidR="00955F25">
        <w:rPr>
          <w:sz w:val="18"/>
        </w:rPr>
        <w:tab/>
      </w:r>
      <w:r w:rsidR="00955F25" w:rsidRPr="008F5A68">
        <w:rPr>
          <w:i/>
          <w:sz w:val="18"/>
        </w:rPr>
        <w:t>Biology</w:t>
      </w:r>
      <w:r w:rsidR="009217C6">
        <w:rPr>
          <w:sz w:val="18"/>
        </w:rPr>
        <w:t>:</w:t>
      </w:r>
      <w:r w:rsidR="009217C6">
        <w:rPr>
          <w:sz w:val="18"/>
        </w:rPr>
        <w:tab/>
        <w:t>Designer Bacteria;</w:t>
      </w:r>
      <w:r w:rsidR="00955F25" w:rsidRPr="008F5A68">
        <w:rPr>
          <w:sz w:val="18"/>
        </w:rPr>
        <w:t xml:space="preserve"> </w:t>
      </w:r>
      <w:r w:rsidR="009217C6">
        <w:rPr>
          <w:sz w:val="18"/>
        </w:rPr>
        <w:t>Gecko; Stinkbug</w:t>
      </w:r>
    </w:p>
    <w:p w14:paraId="1B35EB3F" w14:textId="77777777" w:rsidR="00A509CC" w:rsidRDefault="008F5A68" w:rsidP="000C147B">
      <w:pPr>
        <w:tabs>
          <w:tab w:val="left" w:pos="1080"/>
          <w:tab w:val="left" w:pos="5400"/>
        </w:tabs>
        <w:rPr>
          <w:sz w:val="18"/>
        </w:rPr>
      </w:pPr>
      <w:r w:rsidRPr="008F5A68">
        <w:rPr>
          <w:i/>
          <w:sz w:val="18"/>
        </w:rPr>
        <w:t>Robotics</w:t>
      </w:r>
      <w:r>
        <w:rPr>
          <w:sz w:val="18"/>
        </w:rPr>
        <w:t xml:space="preserve">: </w:t>
      </w:r>
      <w:r>
        <w:rPr>
          <w:sz w:val="18"/>
        </w:rPr>
        <w:tab/>
        <w:t>Dancing Robots</w:t>
      </w:r>
      <w:r w:rsidR="009217C6">
        <w:rPr>
          <w:sz w:val="18"/>
        </w:rPr>
        <w:t>;</w:t>
      </w:r>
      <w:r>
        <w:rPr>
          <w:sz w:val="18"/>
        </w:rPr>
        <w:t xml:space="preserve"> </w:t>
      </w:r>
      <w:r w:rsidR="00A509CC">
        <w:rPr>
          <w:sz w:val="18"/>
        </w:rPr>
        <w:t>Robots in Motio</w:t>
      </w:r>
      <w:r w:rsidR="00955F25">
        <w:rPr>
          <w:sz w:val="18"/>
        </w:rPr>
        <w:t>n</w:t>
      </w:r>
      <w:r w:rsidR="00955F25">
        <w:rPr>
          <w:sz w:val="18"/>
        </w:rPr>
        <w:tab/>
      </w:r>
      <w:r w:rsidR="00955F25" w:rsidRPr="00104DBF">
        <w:rPr>
          <w:i/>
          <w:sz w:val="18"/>
        </w:rPr>
        <w:t>Chemistry</w:t>
      </w:r>
      <w:r w:rsidR="00955F25">
        <w:rPr>
          <w:sz w:val="18"/>
        </w:rPr>
        <w:t>:</w:t>
      </w:r>
      <w:r w:rsidR="00955F25">
        <w:rPr>
          <w:sz w:val="18"/>
        </w:rPr>
        <w:tab/>
        <w:t xml:space="preserve">Heating &amp; Cooling </w:t>
      </w:r>
    </w:p>
    <w:p w14:paraId="7E8E9711" w14:textId="77777777" w:rsidR="00955F25" w:rsidRDefault="00955F25" w:rsidP="000C147B">
      <w:pPr>
        <w:tabs>
          <w:tab w:val="left" w:pos="1080"/>
          <w:tab w:val="left" w:pos="5400"/>
        </w:tabs>
        <w:rPr>
          <w:sz w:val="18"/>
        </w:rPr>
      </w:pPr>
      <w:r>
        <w:rPr>
          <w:i/>
          <w:sz w:val="18"/>
        </w:rPr>
        <w:t>Badging:</w:t>
      </w:r>
      <w:r>
        <w:rPr>
          <w:i/>
          <w:sz w:val="18"/>
        </w:rPr>
        <w:tab/>
      </w:r>
      <w:r w:rsidRPr="00955F25">
        <w:rPr>
          <w:sz w:val="18"/>
        </w:rPr>
        <w:t>CS2</w:t>
      </w:r>
      <w:r>
        <w:rPr>
          <w:sz w:val="18"/>
        </w:rPr>
        <w:t>N.org</w:t>
      </w:r>
      <w:r>
        <w:rPr>
          <w:i/>
          <w:sz w:val="18"/>
        </w:rPr>
        <w:tab/>
      </w:r>
      <w:r w:rsidRPr="008F5A68">
        <w:rPr>
          <w:i/>
          <w:sz w:val="18"/>
        </w:rPr>
        <w:t>Physics</w:t>
      </w:r>
      <w:r w:rsidR="009217C6">
        <w:rPr>
          <w:sz w:val="18"/>
        </w:rPr>
        <w:t xml:space="preserve">: </w:t>
      </w:r>
      <w:r w:rsidR="009217C6">
        <w:rPr>
          <w:sz w:val="18"/>
        </w:rPr>
        <w:tab/>
        <w:t>Alarm Systems; Lift Systems; Launcher</w:t>
      </w:r>
    </w:p>
    <w:p w14:paraId="3F465672" w14:textId="77777777" w:rsidR="00A509CC" w:rsidRDefault="00A509CC" w:rsidP="0054162F">
      <w:pPr>
        <w:pStyle w:val="CVsectionheadings"/>
      </w:pPr>
      <w:r>
        <w:t>HONORS AND AWARDS</w:t>
      </w:r>
    </w:p>
    <w:p w14:paraId="086F2337" w14:textId="77777777" w:rsidR="00A509CC" w:rsidRDefault="00A509CC" w:rsidP="005B454D">
      <w:pPr>
        <w:keepNext/>
        <w:ind w:left="360" w:hanging="360"/>
        <w:rPr>
          <w:i/>
          <w:sz w:val="18"/>
        </w:rPr>
      </w:pPr>
      <w:r>
        <w:rPr>
          <w:i/>
          <w:sz w:val="18"/>
        </w:rPr>
        <w:t>Society Fellowships</w:t>
      </w:r>
    </w:p>
    <w:p w14:paraId="2AA6B99E" w14:textId="77777777" w:rsidR="00A509CC" w:rsidRPr="00D713AB" w:rsidRDefault="00A509CC" w:rsidP="00E21355">
      <w:pPr>
        <w:tabs>
          <w:tab w:val="left" w:pos="4860"/>
        </w:tabs>
        <w:ind w:left="360" w:hanging="360"/>
        <w:rPr>
          <w:sz w:val="18"/>
        </w:rPr>
      </w:pPr>
      <w:r>
        <w:rPr>
          <w:i/>
          <w:sz w:val="18"/>
        </w:rPr>
        <w:tab/>
      </w:r>
      <w:r w:rsidR="005A05A9">
        <w:rPr>
          <w:sz w:val="18"/>
        </w:rPr>
        <w:t>Association for Psychological Science, 2014</w:t>
      </w:r>
      <w:r w:rsidR="00E21355">
        <w:rPr>
          <w:sz w:val="18"/>
        </w:rPr>
        <w:tab/>
      </w:r>
      <w:r>
        <w:rPr>
          <w:sz w:val="18"/>
        </w:rPr>
        <w:t>American Association for the Advancement of Science, Section Q, 2011</w:t>
      </w:r>
    </w:p>
    <w:p w14:paraId="592BA48F" w14:textId="77777777" w:rsidR="00A509CC" w:rsidRDefault="00A509CC" w:rsidP="00E21355">
      <w:pPr>
        <w:tabs>
          <w:tab w:val="left" w:pos="4860"/>
        </w:tabs>
        <w:ind w:left="360"/>
        <w:rPr>
          <w:sz w:val="18"/>
        </w:rPr>
      </w:pPr>
      <w:r>
        <w:rPr>
          <w:sz w:val="18"/>
        </w:rPr>
        <w:t>American Psychology Association, Division 3, 2009</w:t>
      </w:r>
      <w:r w:rsidR="00E21355">
        <w:rPr>
          <w:sz w:val="18"/>
        </w:rPr>
        <w:tab/>
      </w:r>
      <w:r w:rsidRPr="007436E4">
        <w:rPr>
          <w:sz w:val="18"/>
        </w:rPr>
        <w:t>International Society for Design &amp; Development in Education</w:t>
      </w:r>
      <w:r>
        <w:rPr>
          <w:sz w:val="18"/>
        </w:rPr>
        <w:t>, 2006</w:t>
      </w:r>
    </w:p>
    <w:p w14:paraId="7A54EAB2" w14:textId="77777777" w:rsidR="00A509CC" w:rsidRPr="00DF72C7" w:rsidRDefault="005D2F53" w:rsidP="000C147B">
      <w:pPr>
        <w:ind w:left="360" w:hanging="360"/>
        <w:rPr>
          <w:i/>
          <w:sz w:val="18"/>
        </w:rPr>
      </w:pPr>
      <w:r>
        <w:rPr>
          <w:i/>
          <w:sz w:val="18"/>
        </w:rPr>
        <w:t xml:space="preserve">Journal </w:t>
      </w:r>
      <w:r w:rsidR="00A509CC" w:rsidRPr="00DF72C7">
        <w:rPr>
          <w:i/>
          <w:sz w:val="18"/>
        </w:rPr>
        <w:t>Awards</w:t>
      </w:r>
    </w:p>
    <w:p w14:paraId="26BCAC52" w14:textId="77777777" w:rsidR="00005830" w:rsidRDefault="00005830" w:rsidP="00A509CC">
      <w:pPr>
        <w:ind w:left="720" w:hanging="360"/>
        <w:rPr>
          <w:sz w:val="18"/>
        </w:rPr>
      </w:pPr>
      <w:r w:rsidRPr="00FF2B8E">
        <w:rPr>
          <w:i/>
          <w:sz w:val="18"/>
        </w:rPr>
        <w:t>Design Studies</w:t>
      </w:r>
      <w:r w:rsidR="00FF2B8E">
        <w:rPr>
          <w:sz w:val="18"/>
        </w:rPr>
        <w:t xml:space="preserve"> </w:t>
      </w:r>
      <w:r w:rsidR="00064089">
        <w:rPr>
          <w:sz w:val="18"/>
        </w:rPr>
        <w:t xml:space="preserve">Best Paper </w:t>
      </w:r>
      <w:r w:rsidR="00FF2B8E">
        <w:rPr>
          <w:sz w:val="18"/>
        </w:rPr>
        <w:t>Award 2015</w:t>
      </w:r>
      <w:r>
        <w:rPr>
          <w:sz w:val="18"/>
        </w:rPr>
        <w:t xml:space="preserve"> (with Joel Chan)</w:t>
      </w:r>
    </w:p>
    <w:p w14:paraId="2F2B90CB" w14:textId="77777777" w:rsidR="00785E9D" w:rsidRDefault="00785E9D" w:rsidP="00785E9D">
      <w:pPr>
        <w:ind w:left="720" w:hanging="360"/>
        <w:rPr>
          <w:sz w:val="18"/>
        </w:rPr>
      </w:pPr>
      <w:r w:rsidRPr="00785E9D">
        <w:rPr>
          <w:sz w:val="18"/>
        </w:rPr>
        <w:t>John R. Hayes Award</w:t>
      </w:r>
      <w:r>
        <w:rPr>
          <w:sz w:val="18"/>
        </w:rPr>
        <w:t xml:space="preserve"> f</w:t>
      </w:r>
      <w:r w:rsidRPr="00785E9D">
        <w:rPr>
          <w:sz w:val="18"/>
        </w:rPr>
        <w:t>or the best article in</w:t>
      </w:r>
      <w:r>
        <w:rPr>
          <w:sz w:val="18"/>
        </w:rPr>
        <w:t xml:space="preserve"> </w:t>
      </w:r>
      <w:r w:rsidRPr="00785E9D">
        <w:rPr>
          <w:sz w:val="18"/>
        </w:rPr>
        <w:t>Journal of Writing Research</w:t>
      </w:r>
      <w:r>
        <w:rPr>
          <w:sz w:val="18"/>
        </w:rPr>
        <w:t xml:space="preserve"> 2008-2010 (with Patchan &amp; Charney)</w:t>
      </w:r>
      <w:r>
        <w:rPr>
          <w:rFonts w:ascii="MS Mincho" w:eastAsia="MS Mincho" w:hAnsi="MS Mincho" w:cs="MS Mincho"/>
          <w:sz w:val="18"/>
        </w:rPr>
        <w:t xml:space="preserve"> </w:t>
      </w:r>
    </w:p>
    <w:p w14:paraId="355E8EC5" w14:textId="77777777" w:rsidR="00C912A4" w:rsidRPr="00DF72C7" w:rsidRDefault="00C912A4" w:rsidP="000C147B">
      <w:pPr>
        <w:ind w:left="360" w:hanging="360"/>
        <w:rPr>
          <w:i/>
          <w:sz w:val="18"/>
        </w:rPr>
      </w:pPr>
      <w:r>
        <w:rPr>
          <w:i/>
          <w:sz w:val="18"/>
        </w:rPr>
        <w:t xml:space="preserve">Conference </w:t>
      </w:r>
      <w:r w:rsidRPr="00DF72C7">
        <w:rPr>
          <w:i/>
          <w:sz w:val="18"/>
        </w:rPr>
        <w:t>Awards</w:t>
      </w:r>
    </w:p>
    <w:p w14:paraId="0797D8F0" w14:textId="77777777" w:rsidR="00C912A4" w:rsidRPr="00767B55" w:rsidRDefault="00C912A4" w:rsidP="00C912A4">
      <w:pPr>
        <w:ind w:left="720" w:hanging="360"/>
        <w:rPr>
          <w:sz w:val="18"/>
        </w:rPr>
      </w:pPr>
      <w:r>
        <w:rPr>
          <w:sz w:val="18"/>
        </w:rPr>
        <w:t xml:space="preserve">Best Paper Award at </w:t>
      </w:r>
      <w:r w:rsidRPr="00930F11">
        <w:rPr>
          <w:i/>
          <w:sz w:val="18"/>
        </w:rPr>
        <w:t xml:space="preserve">UMAP 2017 </w:t>
      </w:r>
      <w:r>
        <w:rPr>
          <w:sz w:val="18"/>
        </w:rPr>
        <w:t>(with Guerra-Hollstein, Barria-Pineda, Bull &amp; Brusilovsky)</w:t>
      </w:r>
    </w:p>
    <w:p w14:paraId="676A1998" w14:textId="77777777" w:rsidR="00C912A4" w:rsidRPr="00E058C3" w:rsidRDefault="00C912A4" w:rsidP="00C912A4">
      <w:pPr>
        <w:ind w:left="720" w:hanging="360"/>
        <w:rPr>
          <w:sz w:val="18"/>
        </w:rPr>
      </w:pPr>
      <w:r>
        <w:rPr>
          <w:sz w:val="18"/>
        </w:rPr>
        <w:t xml:space="preserve">Best Paper Award at the </w:t>
      </w:r>
      <w:r>
        <w:rPr>
          <w:i/>
          <w:sz w:val="18"/>
        </w:rPr>
        <w:t>35</w:t>
      </w:r>
      <w:r w:rsidRPr="00E058C3">
        <w:rPr>
          <w:i/>
          <w:sz w:val="18"/>
          <w:vertAlign w:val="superscript"/>
        </w:rPr>
        <w:t>th</w:t>
      </w:r>
      <w:r>
        <w:rPr>
          <w:i/>
          <w:sz w:val="18"/>
        </w:rPr>
        <w:t xml:space="preserve"> Computers and Information in Engineering Conference </w:t>
      </w:r>
      <w:r>
        <w:rPr>
          <w:sz w:val="18"/>
        </w:rPr>
        <w:t>(with Egan, Cagan, &amp; LeDuc)</w:t>
      </w:r>
    </w:p>
    <w:p w14:paraId="6C64D513" w14:textId="77777777" w:rsidR="00C912A4" w:rsidRDefault="00C912A4" w:rsidP="00C912A4">
      <w:pPr>
        <w:ind w:left="720" w:hanging="360"/>
        <w:rPr>
          <w:sz w:val="18"/>
        </w:rPr>
      </w:pPr>
      <w:r>
        <w:rPr>
          <w:sz w:val="18"/>
        </w:rPr>
        <w:t xml:space="preserve">Best Paper Award at the </w:t>
      </w:r>
      <w:r w:rsidRPr="001764E8">
        <w:rPr>
          <w:i/>
          <w:sz w:val="18"/>
        </w:rPr>
        <w:t>24</w:t>
      </w:r>
      <w:r w:rsidRPr="00E058C3">
        <w:rPr>
          <w:i/>
          <w:sz w:val="18"/>
          <w:vertAlign w:val="superscript"/>
        </w:rPr>
        <w:t>th</w:t>
      </w:r>
      <w:r>
        <w:rPr>
          <w:i/>
          <w:sz w:val="18"/>
        </w:rPr>
        <w:t xml:space="preserve"> </w:t>
      </w:r>
      <w:r w:rsidRPr="001764E8">
        <w:rPr>
          <w:i/>
          <w:sz w:val="18"/>
        </w:rPr>
        <w:t>International Conference on Design Theory and Methodology</w:t>
      </w:r>
      <w:r>
        <w:rPr>
          <w:sz w:val="18"/>
        </w:rPr>
        <w:t xml:space="preserve"> (with Fu, Chan, Cagan, Kotovsky, Wood)</w:t>
      </w:r>
    </w:p>
    <w:p w14:paraId="734F3994" w14:textId="77777777" w:rsidR="00C912A4" w:rsidRDefault="00C912A4" w:rsidP="00C912A4">
      <w:pPr>
        <w:ind w:left="720" w:hanging="360"/>
        <w:rPr>
          <w:sz w:val="18"/>
        </w:rPr>
      </w:pPr>
      <w:r>
        <w:rPr>
          <w:sz w:val="18"/>
        </w:rPr>
        <w:t xml:space="preserve">Best work at the </w:t>
      </w:r>
      <w:r w:rsidRPr="001764E8">
        <w:rPr>
          <w:i/>
          <w:sz w:val="18"/>
        </w:rPr>
        <w:t>ED-Media</w:t>
      </w:r>
      <w:r>
        <w:rPr>
          <w:sz w:val="18"/>
        </w:rPr>
        <w:t xml:space="preserve"> </w:t>
      </w:r>
      <w:r w:rsidRPr="001764E8">
        <w:rPr>
          <w:i/>
          <w:sz w:val="18"/>
        </w:rPr>
        <w:t>2003</w:t>
      </w:r>
      <w:r>
        <w:rPr>
          <w:sz w:val="18"/>
        </w:rPr>
        <w:t xml:space="preserve"> conference (with Kwangsu Cho), Hawaii, 2003</w:t>
      </w:r>
    </w:p>
    <w:p w14:paraId="4160D063" w14:textId="77777777" w:rsidR="004547EE" w:rsidRDefault="004547EE" w:rsidP="0054162F">
      <w:pPr>
        <w:pStyle w:val="CVsectionheadings"/>
      </w:pPr>
      <w:r>
        <w:t>EXTERNAL GRANTS</w:t>
      </w:r>
    </w:p>
    <w:p w14:paraId="3A2735EA" w14:textId="77777777" w:rsidR="00510115" w:rsidRPr="00510115" w:rsidRDefault="00510115" w:rsidP="00510115">
      <w:pPr>
        <w:pStyle w:val="Num-list"/>
        <w:numPr>
          <w:ilvl w:val="0"/>
          <w:numId w:val="0"/>
        </w:numPr>
        <w:ind w:left="360" w:right="-18" w:hanging="360"/>
        <w:rPr>
          <w:szCs w:val="18"/>
        </w:rPr>
      </w:pPr>
      <w:r w:rsidRPr="00510115">
        <w:rPr>
          <w:i/>
          <w:szCs w:val="18"/>
        </w:rPr>
        <w:t>Current</w:t>
      </w:r>
      <w:r w:rsidR="00363D30">
        <w:rPr>
          <w:i/>
          <w:szCs w:val="18"/>
        </w:rPr>
        <w:t xml:space="preserve"> — </w:t>
      </w:r>
      <w:r w:rsidR="00363D30" w:rsidRPr="00363D30">
        <w:rPr>
          <w:i/>
          <w:szCs w:val="18"/>
        </w:rPr>
        <w:t>$18,397,271</w:t>
      </w:r>
    </w:p>
    <w:p w14:paraId="0D4C2495" w14:textId="77777777" w:rsidR="009A2202" w:rsidRPr="009A2202" w:rsidRDefault="00494B1E" w:rsidP="009A2202">
      <w:pPr>
        <w:pStyle w:val="Num-list"/>
        <w:numPr>
          <w:ilvl w:val="0"/>
          <w:numId w:val="9"/>
        </w:numPr>
        <w:ind w:right="-18"/>
        <w:rPr>
          <w:szCs w:val="18"/>
        </w:rPr>
      </w:pPr>
      <w:r w:rsidRPr="00494B1E">
        <w:rPr>
          <w:i/>
          <w:szCs w:val="18"/>
        </w:rPr>
        <w:t>Effective, Coherent, and Equitable Implementation of Go Math! In El Pason Region 19</w:t>
      </w:r>
      <w:r w:rsidR="009A2202">
        <w:rPr>
          <w:szCs w:val="18"/>
        </w:rPr>
        <w:t xml:space="preserve">. Bill &amp; Melinda Gates Foundation. CoPI with </w:t>
      </w:r>
      <w:r w:rsidR="00851410">
        <w:rPr>
          <w:szCs w:val="18"/>
        </w:rPr>
        <w:t xml:space="preserve">J. Dostilio, R. Correnti, </w:t>
      </w:r>
      <w:r>
        <w:rPr>
          <w:szCs w:val="18"/>
        </w:rPr>
        <w:t xml:space="preserve">B. Strawhun, </w:t>
      </w:r>
      <w:r w:rsidR="00851410">
        <w:rPr>
          <w:szCs w:val="18"/>
        </w:rPr>
        <w:t>L. Speranzo</w:t>
      </w:r>
      <w:r w:rsidR="009A2202">
        <w:rPr>
          <w:szCs w:val="18"/>
        </w:rPr>
        <w:t>. $</w:t>
      </w:r>
      <w:r w:rsidR="009A2202" w:rsidRPr="009A2202">
        <w:rPr>
          <w:szCs w:val="18"/>
        </w:rPr>
        <w:t>3</w:t>
      </w:r>
      <w:r w:rsidR="009A2202">
        <w:rPr>
          <w:szCs w:val="18"/>
        </w:rPr>
        <w:t>,</w:t>
      </w:r>
      <w:r w:rsidR="009A2202" w:rsidRPr="009A2202">
        <w:rPr>
          <w:szCs w:val="18"/>
        </w:rPr>
        <w:t>470</w:t>
      </w:r>
      <w:r w:rsidR="009A2202">
        <w:rPr>
          <w:szCs w:val="18"/>
        </w:rPr>
        <w:t>,</w:t>
      </w:r>
      <w:r w:rsidR="009A2202" w:rsidRPr="009A2202">
        <w:rPr>
          <w:szCs w:val="18"/>
        </w:rPr>
        <w:t>700</w:t>
      </w:r>
      <w:r w:rsidR="009A2202" w:rsidRPr="0025291D">
        <w:rPr>
          <w:szCs w:val="18"/>
        </w:rPr>
        <w:t>.</w:t>
      </w:r>
    </w:p>
    <w:p w14:paraId="3D24220D" w14:textId="77777777" w:rsidR="00E467C1" w:rsidRPr="00E467C1" w:rsidRDefault="00E467C1" w:rsidP="00E467C1">
      <w:pPr>
        <w:pStyle w:val="Num-list"/>
        <w:numPr>
          <w:ilvl w:val="0"/>
          <w:numId w:val="9"/>
        </w:numPr>
        <w:ind w:right="-18"/>
        <w:rPr>
          <w:szCs w:val="18"/>
        </w:rPr>
      </w:pPr>
      <w:r w:rsidRPr="00E467C1">
        <w:rPr>
          <w:i/>
          <w:iCs/>
          <w:szCs w:val="18"/>
        </w:rPr>
        <w:t>Developing a Context-Integrated Mindset / Belonging Intervention to Eliminate Demographic-based Underperformance in Challenging Large Lecture Undergraduate Courses</w:t>
      </w:r>
      <w:r>
        <w:rPr>
          <w:i/>
          <w:iCs/>
          <w:szCs w:val="18"/>
        </w:rPr>
        <w:t xml:space="preserve">. </w:t>
      </w:r>
      <w:r w:rsidRPr="00E467C1">
        <w:rPr>
          <w:szCs w:val="18"/>
        </w:rPr>
        <w:t>Institute of Education Sciences</w:t>
      </w:r>
      <w:r>
        <w:rPr>
          <w:szCs w:val="18"/>
        </w:rPr>
        <w:t xml:space="preserve">. CoPI with K. Binning, L. DeAngelo, E. McGreevy, R. </w:t>
      </w:r>
      <w:r w:rsidRPr="00E467C1">
        <w:rPr>
          <w:szCs w:val="18"/>
        </w:rPr>
        <w:t>Toutkoushian, $1,999,657</w:t>
      </w:r>
      <w:r>
        <w:rPr>
          <w:szCs w:val="18"/>
        </w:rPr>
        <w:t>.</w:t>
      </w:r>
    </w:p>
    <w:p w14:paraId="2E3B0FDC" w14:textId="77777777" w:rsidR="00E467C1" w:rsidRPr="00E467C1" w:rsidRDefault="00E467C1" w:rsidP="00D35CBC">
      <w:pPr>
        <w:pStyle w:val="Num-list"/>
        <w:numPr>
          <w:ilvl w:val="0"/>
          <w:numId w:val="9"/>
        </w:numPr>
        <w:ind w:right="-18"/>
        <w:rPr>
          <w:szCs w:val="18"/>
        </w:rPr>
      </w:pPr>
      <w:r w:rsidRPr="006A2D03">
        <w:rPr>
          <w:i/>
          <w:iCs/>
          <w:szCs w:val="18"/>
          <w:lang w:val="en"/>
        </w:rPr>
        <w:t>Course-based Adaptations of an Ecological Belonging Intervention to Transform Engineering Representation at Scale</w:t>
      </w:r>
      <w:r>
        <w:rPr>
          <w:szCs w:val="18"/>
          <w:lang w:val="en"/>
        </w:rPr>
        <w:t xml:space="preserve">. National Science Foundation. </w:t>
      </w:r>
      <w:r w:rsidR="00E10425">
        <w:rPr>
          <w:szCs w:val="18"/>
          <w:lang w:val="en"/>
        </w:rPr>
        <w:t>DUE-</w:t>
      </w:r>
      <w:r w:rsidR="00E10425" w:rsidRPr="00E10425">
        <w:rPr>
          <w:szCs w:val="18"/>
          <w:lang w:val="en"/>
        </w:rPr>
        <w:t>2111114</w:t>
      </w:r>
      <w:r w:rsidR="00E10425">
        <w:rPr>
          <w:szCs w:val="18"/>
          <w:lang w:val="en"/>
        </w:rPr>
        <w:t xml:space="preserve">. </w:t>
      </w:r>
      <w:r>
        <w:rPr>
          <w:szCs w:val="18"/>
          <w:lang w:val="en"/>
        </w:rPr>
        <w:t xml:space="preserve">CoPI with </w:t>
      </w:r>
      <w:r w:rsidRPr="00E467C1">
        <w:rPr>
          <w:szCs w:val="18"/>
        </w:rPr>
        <w:t>K. Binning, L. DeAngelo</w:t>
      </w:r>
      <w:r>
        <w:rPr>
          <w:szCs w:val="18"/>
        </w:rPr>
        <w:t xml:space="preserve">, E. McGreevy, A. Godwin, </w:t>
      </w:r>
      <w:r w:rsidR="00510115">
        <w:rPr>
          <w:szCs w:val="18"/>
        </w:rPr>
        <w:t>$</w:t>
      </w:r>
      <w:r w:rsidR="00510115" w:rsidRPr="00510115">
        <w:rPr>
          <w:szCs w:val="18"/>
        </w:rPr>
        <w:t>2,202,844</w:t>
      </w:r>
      <w:r>
        <w:rPr>
          <w:szCs w:val="18"/>
        </w:rPr>
        <w:t>.</w:t>
      </w:r>
    </w:p>
    <w:p w14:paraId="2ADC3B2C" w14:textId="77777777" w:rsidR="00395DC4" w:rsidRPr="0025291D" w:rsidRDefault="00395DC4" w:rsidP="0025291D">
      <w:pPr>
        <w:pStyle w:val="Num-list"/>
        <w:numPr>
          <w:ilvl w:val="0"/>
          <w:numId w:val="9"/>
        </w:numPr>
        <w:ind w:right="-18"/>
        <w:rPr>
          <w:szCs w:val="18"/>
        </w:rPr>
      </w:pPr>
      <w:r w:rsidRPr="00395DC4">
        <w:rPr>
          <w:i/>
          <w:szCs w:val="18"/>
        </w:rPr>
        <w:t>University of Pit</w:t>
      </w:r>
      <w:r w:rsidR="006F7A23">
        <w:rPr>
          <w:i/>
          <w:szCs w:val="18"/>
        </w:rPr>
        <w:t>tsburgh/Institute for Learning</w:t>
      </w:r>
      <w:r w:rsidRPr="00395DC4">
        <w:rPr>
          <w:i/>
          <w:szCs w:val="18"/>
        </w:rPr>
        <w:t xml:space="preserve"> Network for School Improvement (9th Grade On Track)</w:t>
      </w:r>
      <w:r>
        <w:rPr>
          <w:szCs w:val="18"/>
        </w:rPr>
        <w:t xml:space="preserve">. Bill &amp; Melinda Gates Foundation. CoPI with T. Petrosky, J. Russell, D Thompson-Dorsey, R. Apodaca, &amp; </w:t>
      </w:r>
      <w:r w:rsidR="00A80180">
        <w:rPr>
          <w:szCs w:val="18"/>
        </w:rPr>
        <w:t>S. DeMartino</w:t>
      </w:r>
      <w:r>
        <w:rPr>
          <w:szCs w:val="18"/>
        </w:rPr>
        <w:t xml:space="preserve">. </w:t>
      </w:r>
      <w:r w:rsidRPr="00395DC4">
        <w:rPr>
          <w:szCs w:val="18"/>
        </w:rPr>
        <w:t xml:space="preserve"> </w:t>
      </w:r>
      <w:r>
        <w:rPr>
          <w:szCs w:val="18"/>
        </w:rPr>
        <w:t>$</w:t>
      </w:r>
      <w:r w:rsidR="0025291D" w:rsidRPr="0025291D">
        <w:rPr>
          <w:szCs w:val="18"/>
        </w:rPr>
        <w:t>8,224,070</w:t>
      </w:r>
      <w:r w:rsidR="00E467C1" w:rsidRPr="0025291D">
        <w:rPr>
          <w:szCs w:val="18"/>
        </w:rPr>
        <w:t>.</w:t>
      </w:r>
    </w:p>
    <w:p w14:paraId="5DD6CF10" w14:textId="77777777" w:rsidR="00037B82" w:rsidRPr="00037B82" w:rsidRDefault="00037B82" w:rsidP="00037B82">
      <w:pPr>
        <w:pStyle w:val="Num-list"/>
        <w:numPr>
          <w:ilvl w:val="0"/>
          <w:numId w:val="9"/>
        </w:numPr>
        <w:ind w:right="-18"/>
        <w:rPr>
          <w:szCs w:val="18"/>
        </w:rPr>
      </w:pPr>
      <w:r w:rsidRPr="00D35CBC">
        <w:rPr>
          <w:i/>
          <w:szCs w:val="18"/>
        </w:rPr>
        <w:t>Teacher Learning to Enact Productive Discussions in Mathematics and Literacy</w:t>
      </w:r>
      <w:r>
        <w:rPr>
          <w:szCs w:val="18"/>
        </w:rPr>
        <w:t xml:space="preserve">. James S. McDonnell Foundation. Co-PI with M. K. Stein, J. Russell, R. Correnti, &amp; L. Matsumura. </w:t>
      </w:r>
      <w:r w:rsidRPr="00D35CBC">
        <w:rPr>
          <w:bCs/>
          <w:szCs w:val="18"/>
        </w:rPr>
        <w:t>$2,499,651</w:t>
      </w:r>
      <w:r>
        <w:rPr>
          <w:bCs/>
          <w:szCs w:val="18"/>
        </w:rPr>
        <w:t>.</w:t>
      </w:r>
    </w:p>
    <w:p w14:paraId="14D28EFA" w14:textId="77777777" w:rsidR="00E467C1" w:rsidRPr="00E467C1" w:rsidRDefault="00E467C1" w:rsidP="00194D55">
      <w:pPr>
        <w:pStyle w:val="Num-list"/>
        <w:keepNext/>
        <w:numPr>
          <w:ilvl w:val="0"/>
          <w:numId w:val="0"/>
        </w:numPr>
        <w:spacing w:before="120"/>
        <w:ind w:right="-14"/>
        <w:rPr>
          <w:i/>
          <w:iCs/>
          <w:szCs w:val="18"/>
        </w:rPr>
      </w:pPr>
      <w:r w:rsidRPr="00E467C1">
        <w:rPr>
          <w:i/>
          <w:iCs/>
          <w:szCs w:val="18"/>
        </w:rPr>
        <w:t>Prior</w:t>
      </w:r>
      <w:r w:rsidR="00363D30">
        <w:rPr>
          <w:i/>
          <w:iCs/>
          <w:szCs w:val="18"/>
        </w:rPr>
        <w:t xml:space="preserve"> — </w:t>
      </w:r>
      <w:r w:rsidR="00363D30" w:rsidRPr="00363D30">
        <w:rPr>
          <w:i/>
          <w:iCs/>
          <w:szCs w:val="18"/>
        </w:rPr>
        <w:t>$75,482,363</w:t>
      </w:r>
    </w:p>
    <w:p w14:paraId="6CC3D174" w14:textId="77777777" w:rsidR="00AE3418" w:rsidRPr="006648DB" w:rsidRDefault="00AE3418" w:rsidP="00AE3418">
      <w:pPr>
        <w:pStyle w:val="Num-list"/>
        <w:numPr>
          <w:ilvl w:val="0"/>
          <w:numId w:val="9"/>
        </w:numPr>
        <w:ind w:right="-18"/>
        <w:rPr>
          <w:szCs w:val="18"/>
        </w:rPr>
      </w:pPr>
      <w:r w:rsidRPr="006648DB">
        <w:rPr>
          <w:i/>
          <w:szCs w:val="18"/>
        </w:rPr>
        <w:t>Build, Understand, &amp; Tune Interventions that Cumulate to Real Impact</w:t>
      </w:r>
      <w:r w:rsidRPr="006648DB">
        <w:rPr>
          <w:szCs w:val="18"/>
        </w:rPr>
        <w:t>. National Science Foundation, DUE-1524575, Co-PI with T. Nokes-Malach, B. Rottman, K. Binning, E. Votruba-Drzal, C. Singh, J. Grabowski, &amp; N. Kaufmann, $</w:t>
      </w:r>
      <w:bookmarkStart w:id="0" w:name="OLE_LINK3"/>
      <w:r w:rsidRPr="006648DB">
        <w:rPr>
          <w:szCs w:val="18"/>
        </w:rPr>
        <w:t>1,795,922</w:t>
      </w:r>
      <w:bookmarkEnd w:id="0"/>
      <w:r w:rsidRPr="006648DB">
        <w:rPr>
          <w:szCs w:val="18"/>
        </w:rPr>
        <w:t>.</w:t>
      </w:r>
    </w:p>
    <w:p w14:paraId="2F4737AB" w14:textId="77777777" w:rsidR="00AE3418" w:rsidRPr="006648DB" w:rsidRDefault="00AE3418" w:rsidP="00AE3418">
      <w:pPr>
        <w:pStyle w:val="Num-list"/>
        <w:numPr>
          <w:ilvl w:val="0"/>
          <w:numId w:val="9"/>
        </w:numPr>
        <w:ind w:right="-18"/>
        <w:rPr>
          <w:szCs w:val="18"/>
        </w:rPr>
      </w:pPr>
      <w:r w:rsidRPr="006648DB">
        <w:rPr>
          <w:i/>
          <w:szCs w:val="18"/>
        </w:rPr>
        <w:t>Studying the Malleability and Impact of Science Learning Activation</w:t>
      </w:r>
      <w:r w:rsidRPr="006648DB">
        <w:rPr>
          <w:szCs w:val="18"/>
        </w:rPr>
        <w:t>. National Science Foundation, DRL-1348468. PI, CoPIs R. Dorph &amp; M. Cannady. $1,479,490.</w:t>
      </w:r>
    </w:p>
    <w:p w14:paraId="5A2F5D95" w14:textId="77777777" w:rsidR="00E01074" w:rsidRPr="006648DB" w:rsidRDefault="00E01074" w:rsidP="00E01074">
      <w:pPr>
        <w:pStyle w:val="Num-list"/>
        <w:numPr>
          <w:ilvl w:val="0"/>
          <w:numId w:val="9"/>
        </w:numPr>
        <w:ind w:right="-18"/>
        <w:rPr>
          <w:szCs w:val="18"/>
        </w:rPr>
      </w:pPr>
      <w:r w:rsidRPr="006648DB">
        <w:rPr>
          <w:i/>
          <w:szCs w:val="18"/>
        </w:rPr>
        <w:lastRenderedPageBreak/>
        <w:t>Changing Culture in Robotics Classroom</w:t>
      </w:r>
      <w:r w:rsidRPr="006648DB">
        <w:rPr>
          <w:szCs w:val="18"/>
        </w:rPr>
        <w:t>. National Science Foundation, DRL-1416984, PI, CoPI R. Shoop, $1,568,244.</w:t>
      </w:r>
    </w:p>
    <w:p w14:paraId="6625FB63" w14:textId="77777777" w:rsidR="00AE3418" w:rsidRPr="006648DB" w:rsidRDefault="00AE3418" w:rsidP="00AE3418">
      <w:pPr>
        <w:pStyle w:val="Num-list"/>
        <w:numPr>
          <w:ilvl w:val="0"/>
          <w:numId w:val="9"/>
        </w:numPr>
        <w:ind w:right="-18"/>
        <w:rPr>
          <w:szCs w:val="18"/>
        </w:rPr>
      </w:pPr>
      <w:r w:rsidRPr="006648DB">
        <w:rPr>
          <w:i/>
          <w:szCs w:val="18"/>
        </w:rPr>
        <w:t>Understanding and improving curriculum materials design practices for effective large-scale implementation in science.</w:t>
      </w:r>
      <w:r w:rsidRPr="006648DB">
        <w:rPr>
          <w:szCs w:val="18"/>
        </w:rPr>
        <w:t xml:space="preserve"> National Science Foundation, DRL-1251562, PI, coPIs D. Bernstein, S. Mckenney, B. Drayton, J. Barber, $1,401,043.</w:t>
      </w:r>
    </w:p>
    <w:p w14:paraId="5A29F222" w14:textId="77777777" w:rsidR="00AE3418" w:rsidRPr="006648DB" w:rsidRDefault="00AE3418" w:rsidP="00AE3418">
      <w:pPr>
        <w:pStyle w:val="Num-list"/>
        <w:numPr>
          <w:ilvl w:val="0"/>
          <w:numId w:val="9"/>
        </w:numPr>
        <w:ind w:right="-18"/>
        <w:rPr>
          <w:szCs w:val="18"/>
        </w:rPr>
      </w:pPr>
      <w:r w:rsidRPr="006648DB">
        <w:rPr>
          <w:i/>
          <w:szCs w:val="18"/>
        </w:rPr>
        <w:t>Building a theory of badges for computer science education</w:t>
      </w:r>
      <w:r w:rsidRPr="006648DB">
        <w:rPr>
          <w:szCs w:val="18"/>
        </w:rPr>
        <w:t>. National Science Foundation, CNS-1339085, PI, CoPI R. Shoop, $600,000.</w:t>
      </w:r>
    </w:p>
    <w:p w14:paraId="163AF525" w14:textId="77777777" w:rsidR="009C2CED" w:rsidRPr="006648DB" w:rsidRDefault="009C2CED" w:rsidP="009C2CED">
      <w:pPr>
        <w:pStyle w:val="Num-list"/>
        <w:numPr>
          <w:ilvl w:val="0"/>
          <w:numId w:val="9"/>
        </w:numPr>
        <w:ind w:right="-18"/>
        <w:rPr>
          <w:szCs w:val="18"/>
        </w:rPr>
      </w:pPr>
      <w:r w:rsidRPr="006648DB">
        <w:rPr>
          <w:i/>
          <w:szCs w:val="18"/>
        </w:rPr>
        <w:t>DDIG Understanding the Impact of Sources of Inspiration in Creative Design: The Role of Conceptual Distance</w:t>
      </w:r>
      <w:r w:rsidRPr="006648DB">
        <w:rPr>
          <w:szCs w:val="18"/>
        </w:rPr>
        <w:t>. National Science Foundation, SBE- 1360013. PI, 06/01/14-12/01/15, $15,261.</w:t>
      </w:r>
    </w:p>
    <w:p w14:paraId="6EDB4A68" w14:textId="77777777" w:rsidR="00297B70" w:rsidRPr="006648DB" w:rsidRDefault="00297B70" w:rsidP="00297B70">
      <w:pPr>
        <w:pStyle w:val="Num-list"/>
        <w:numPr>
          <w:ilvl w:val="0"/>
          <w:numId w:val="9"/>
        </w:numPr>
        <w:ind w:right="-18"/>
        <w:rPr>
          <w:szCs w:val="18"/>
        </w:rPr>
      </w:pPr>
      <w:r w:rsidRPr="006648DB">
        <w:rPr>
          <w:i/>
          <w:szCs w:val="18"/>
        </w:rPr>
        <w:t>Teaching Writing and Argumentation with AI-supported Diagramming and Peer Review</w:t>
      </w:r>
      <w:r w:rsidRPr="006648DB">
        <w:rPr>
          <w:szCs w:val="18"/>
        </w:rPr>
        <w:t xml:space="preserve">. National Science Foundation, IIS-1122504, Co-PI with K. Ashley &amp; D. Litman, </w:t>
      </w:r>
      <w:r>
        <w:t>09</w:t>
      </w:r>
      <w:r w:rsidRPr="005C03B3">
        <w:t>/</w:t>
      </w:r>
      <w:r>
        <w:t xml:space="preserve">01/11–08/31/16, </w:t>
      </w:r>
      <w:r w:rsidRPr="006648DB">
        <w:rPr>
          <w:szCs w:val="18"/>
        </w:rPr>
        <w:t>$1,349,986.</w:t>
      </w:r>
    </w:p>
    <w:p w14:paraId="6DC259EF" w14:textId="77777777" w:rsidR="0051181D" w:rsidRPr="006648DB" w:rsidRDefault="0051181D" w:rsidP="009C2CED">
      <w:pPr>
        <w:pStyle w:val="Num-list"/>
        <w:numPr>
          <w:ilvl w:val="0"/>
          <w:numId w:val="9"/>
        </w:numPr>
        <w:ind w:right="-18"/>
        <w:rPr>
          <w:szCs w:val="18"/>
        </w:rPr>
      </w:pPr>
      <w:r w:rsidRPr="006648DB">
        <w:rPr>
          <w:i/>
          <w:szCs w:val="18"/>
        </w:rPr>
        <w:t>Intelligent Scaffolding of Peer Review of Writing</w:t>
      </w:r>
      <w:r w:rsidRPr="006648DB">
        <w:rPr>
          <w:szCs w:val="18"/>
        </w:rPr>
        <w:t>. Institute of Education Sciences, R305A120370, Co-PI with D. Litman, A. Godley and K. Ashley, 7/1/12–6/30/15, $1,498,941.</w:t>
      </w:r>
    </w:p>
    <w:p w14:paraId="5401243A" w14:textId="77777777" w:rsidR="0051181D" w:rsidRPr="006648DB" w:rsidRDefault="0051181D" w:rsidP="0051181D">
      <w:pPr>
        <w:pStyle w:val="Num-list"/>
        <w:numPr>
          <w:ilvl w:val="0"/>
          <w:numId w:val="9"/>
        </w:numPr>
        <w:ind w:right="-18"/>
        <w:rPr>
          <w:szCs w:val="18"/>
        </w:rPr>
      </w:pPr>
      <w:r w:rsidRPr="006648DB">
        <w:rPr>
          <w:i/>
          <w:szCs w:val="18"/>
        </w:rPr>
        <w:t xml:space="preserve">Modeling Engineered Levers for the 21st Century Teaching of STEM. </w:t>
      </w:r>
      <w:r w:rsidRPr="006648DB">
        <w:rPr>
          <w:szCs w:val="18"/>
        </w:rPr>
        <w:t>National Science Foundation, DRL-1027629, PI, CoPI M. K. Stein. 09/01/10–08/31/15, $2,593,766.</w:t>
      </w:r>
    </w:p>
    <w:p w14:paraId="4AD7AF65" w14:textId="77777777" w:rsidR="0051181D" w:rsidRPr="006648DB" w:rsidRDefault="0051181D" w:rsidP="0051181D">
      <w:pPr>
        <w:pStyle w:val="Num-list"/>
        <w:numPr>
          <w:ilvl w:val="0"/>
          <w:numId w:val="9"/>
        </w:numPr>
        <w:ind w:right="-18"/>
        <w:rPr>
          <w:szCs w:val="18"/>
        </w:rPr>
      </w:pPr>
      <w:r w:rsidRPr="006648DB">
        <w:rPr>
          <w:i/>
          <w:szCs w:val="18"/>
        </w:rPr>
        <w:t>Connecting Research and Teaching Through Product Innovation: Quality of Life Technology RET Site</w:t>
      </w:r>
      <w:r w:rsidRPr="006648DB">
        <w:rPr>
          <w:szCs w:val="18"/>
        </w:rPr>
        <w:t xml:space="preserve">. National Science Foundation, EEC-1161880. Co-PI with J. Pearlman, 10/1/12–9/30/15, $518,179. </w:t>
      </w:r>
    </w:p>
    <w:p w14:paraId="4F7085DD" w14:textId="77777777" w:rsidR="00C0481E" w:rsidRPr="006648DB" w:rsidRDefault="00C0481E" w:rsidP="00EF0A03">
      <w:pPr>
        <w:pStyle w:val="Num-list"/>
        <w:numPr>
          <w:ilvl w:val="0"/>
          <w:numId w:val="9"/>
        </w:numPr>
        <w:ind w:right="-18"/>
        <w:rPr>
          <w:szCs w:val="18"/>
        </w:rPr>
      </w:pPr>
      <w:r w:rsidRPr="006648DB">
        <w:rPr>
          <w:i/>
          <w:szCs w:val="18"/>
        </w:rPr>
        <w:t>Educational Design &amp; Development: Planning for a STEM Learning Research Transformation</w:t>
      </w:r>
      <w:r w:rsidRPr="006648DB">
        <w:rPr>
          <w:szCs w:val="18"/>
        </w:rPr>
        <w:t>. National Science Foundation, DRL-1216850, Co-PI with F. Davis, 5/15/12–5/30/14, $49,548.</w:t>
      </w:r>
    </w:p>
    <w:p w14:paraId="2ACC56C3" w14:textId="77777777" w:rsidR="002546CC" w:rsidRPr="006648DB" w:rsidRDefault="002546CC" w:rsidP="00EF0A03">
      <w:pPr>
        <w:pStyle w:val="Num-list"/>
        <w:numPr>
          <w:ilvl w:val="0"/>
          <w:numId w:val="9"/>
        </w:numPr>
        <w:ind w:right="-18"/>
        <w:rPr>
          <w:szCs w:val="18"/>
        </w:rPr>
      </w:pPr>
      <w:r w:rsidRPr="006648DB">
        <w:rPr>
          <w:i/>
          <w:szCs w:val="18"/>
        </w:rPr>
        <w:t>Activation Design Fellows: Building Learning Pathways for Pittsburgh’s Youth</w:t>
      </w:r>
      <w:r w:rsidRPr="006648DB">
        <w:rPr>
          <w:szCs w:val="18"/>
        </w:rPr>
        <w:t>. The Grable Foundation</w:t>
      </w:r>
      <w:r w:rsidRPr="006648DB">
        <w:rPr>
          <w:i/>
          <w:szCs w:val="18"/>
        </w:rPr>
        <w:t xml:space="preserve">. </w:t>
      </w:r>
      <w:r w:rsidRPr="006648DB">
        <w:rPr>
          <w:szCs w:val="18"/>
        </w:rPr>
        <w:t>Co-PI with K. Crowley. 6/1/12–5/30/14, $198,780.</w:t>
      </w:r>
    </w:p>
    <w:p w14:paraId="7C294AC2" w14:textId="77777777" w:rsidR="00EF0A03" w:rsidRPr="006648DB" w:rsidRDefault="00EF0A03" w:rsidP="00EF0A03">
      <w:pPr>
        <w:pStyle w:val="Num-list"/>
        <w:numPr>
          <w:ilvl w:val="0"/>
          <w:numId w:val="9"/>
        </w:numPr>
        <w:ind w:right="-18"/>
        <w:rPr>
          <w:szCs w:val="18"/>
        </w:rPr>
      </w:pPr>
      <w:r w:rsidRPr="006648DB">
        <w:rPr>
          <w:i/>
          <w:szCs w:val="18"/>
        </w:rPr>
        <w:t>Center for the Study of Activated Science Learners</w:t>
      </w:r>
      <w:r w:rsidRPr="006648DB">
        <w:rPr>
          <w:szCs w:val="18"/>
        </w:rPr>
        <w:t>. Gordon and Betty Moore Foundation, #2820 and #3341, PI, CoPIs K. Crowley, R. Dorph, and P. Shields. 02/01/11 – 11/1/13, $3,999,646.</w:t>
      </w:r>
    </w:p>
    <w:p w14:paraId="5725DF19" w14:textId="77777777" w:rsidR="00EF0A03" w:rsidRPr="006648DB" w:rsidRDefault="00EF0A03" w:rsidP="00EF0A03">
      <w:pPr>
        <w:pStyle w:val="Num-list"/>
        <w:numPr>
          <w:ilvl w:val="0"/>
          <w:numId w:val="9"/>
        </w:numPr>
        <w:ind w:right="-18"/>
        <w:rPr>
          <w:szCs w:val="18"/>
        </w:rPr>
      </w:pPr>
      <w:r w:rsidRPr="006648DB">
        <w:rPr>
          <w:i/>
          <w:szCs w:val="18"/>
        </w:rPr>
        <w:t>The 21</w:t>
      </w:r>
      <w:r w:rsidRPr="006648DB">
        <w:rPr>
          <w:i/>
          <w:szCs w:val="18"/>
          <w:vertAlign w:val="superscript"/>
        </w:rPr>
        <w:t>st</w:t>
      </w:r>
      <w:r w:rsidRPr="006648DB">
        <w:rPr>
          <w:i/>
          <w:szCs w:val="18"/>
        </w:rPr>
        <w:t xml:space="preserve"> Century Research and Development Center on Cognition and Science Education</w:t>
      </w:r>
      <w:r w:rsidRPr="006648DB">
        <w:rPr>
          <w:szCs w:val="18"/>
        </w:rPr>
        <w:t>. Institute of Education Sciences, R305C080009, Co-PI with J. Merlino, A. Porter, J. Cromley, N. Newcombe, and T. Nokes, 7/1/08–6/30/14, $9,995,038.</w:t>
      </w:r>
    </w:p>
    <w:p w14:paraId="62ECAE34" w14:textId="77777777" w:rsidR="00EE1DEF" w:rsidRPr="006648DB" w:rsidRDefault="00EE1DEF" w:rsidP="00EE1DEF">
      <w:pPr>
        <w:pStyle w:val="Num-list"/>
        <w:numPr>
          <w:ilvl w:val="0"/>
          <w:numId w:val="9"/>
        </w:numPr>
        <w:ind w:right="-18"/>
        <w:rPr>
          <w:szCs w:val="18"/>
        </w:rPr>
      </w:pPr>
      <w:r w:rsidRPr="006648DB">
        <w:rPr>
          <w:i/>
          <w:szCs w:val="18"/>
        </w:rPr>
        <w:t>The Robot Algebra Project.</w:t>
      </w:r>
      <w:r w:rsidRPr="006648DB">
        <w:rPr>
          <w:szCs w:val="18"/>
        </w:rPr>
        <w:t xml:space="preserve"> National Science Foundation, DRL-1029404, PI, CoPIs M. K. Stein and R. Shoop. 09/01/10–08/31/13, $449,969 Pitt Contract.</w:t>
      </w:r>
    </w:p>
    <w:p w14:paraId="2CE3DEDA" w14:textId="77777777" w:rsidR="00EE1DEF" w:rsidRPr="006648DB" w:rsidRDefault="00EE1DEF" w:rsidP="00EE1DEF">
      <w:pPr>
        <w:pStyle w:val="Num-list"/>
        <w:numPr>
          <w:ilvl w:val="0"/>
          <w:numId w:val="9"/>
        </w:numPr>
        <w:ind w:right="-18"/>
        <w:rPr>
          <w:szCs w:val="18"/>
        </w:rPr>
      </w:pPr>
      <w:r w:rsidRPr="006648DB">
        <w:rPr>
          <w:i/>
          <w:szCs w:val="18"/>
        </w:rPr>
        <w:t>Fostering Innovation through Robotics Exploration</w:t>
      </w:r>
      <w:r w:rsidRPr="006648DB">
        <w:rPr>
          <w:szCs w:val="18"/>
        </w:rPr>
        <w:t>. Defense Advanced Research Projects Agency</w:t>
      </w:r>
      <w:r w:rsidR="009B1D52" w:rsidRPr="006648DB">
        <w:rPr>
          <w:szCs w:val="18"/>
        </w:rPr>
        <w:t>, FA8750-10-2-0165</w:t>
      </w:r>
      <w:r w:rsidRPr="006648DB">
        <w:rPr>
          <w:szCs w:val="18"/>
        </w:rPr>
        <w:t>, Co-PI Investigator with R. Shoop, A. Corbett, K. Koedinger, W. Dann, H. Choset, M. Veloso, and L. Levin. 07/14/10–9/30/13, $328,364 Pitt subcontract.</w:t>
      </w:r>
    </w:p>
    <w:p w14:paraId="3CE9227E" w14:textId="77777777" w:rsidR="002B2849" w:rsidRPr="006648DB" w:rsidRDefault="002B2849" w:rsidP="002B2849">
      <w:pPr>
        <w:pStyle w:val="Num-list"/>
        <w:numPr>
          <w:ilvl w:val="0"/>
          <w:numId w:val="9"/>
        </w:numPr>
        <w:ind w:right="-18"/>
        <w:rPr>
          <w:szCs w:val="18"/>
        </w:rPr>
      </w:pPr>
      <w:r w:rsidRPr="006648DB">
        <w:rPr>
          <w:i/>
          <w:szCs w:val="18"/>
        </w:rPr>
        <w:t xml:space="preserve">Advanced Analogical Search with Integrated Function and Form: The Verrocchio Project. </w:t>
      </w:r>
      <w:r w:rsidRPr="006648DB">
        <w:rPr>
          <w:szCs w:val="18"/>
        </w:rPr>
        <w:t>National Science Foundation, CMMI-0855293, Co-PI with J. Cagan and K. Wood, 07/01/09–06/30/13, $450,000.</w:t>
      </w:r>
    </w:p>
    <w:p w14:paraId="56DD18AF" w14:textId="77777777" w:rsidR="002B2849" w:rsidRPr="006648DB" w:rsidRDefault="002B2849" w:rsidP="002B2849">
      <w:pPr>
        <w:pStyle w:val="Num-list"/>
        <w:numPr>
          <w:ilvl w:val="0"/>
          <w:numId w:val="9"/>
        </w:numPr>
        <w:ind w:right="-18"/>
        <w:rPr>
          <w:szCs w:val="18"/>
        </w:rPr>
      </w:pPr>
      <w:r w:rsidRPr="006648DB">
        <w:rPr>
          <w:i/>
          <w:szCs w:val="18"/>
        </w:rPr>
        <w:t>Learning Pathways for Activation in Pittsburgh</w:t>
      </w:r>
      <w:r w:rsidRPr="006648DB">
        <w:rPr>
          <w:szCs w:val="18"/>
        </w:rPr>
        <w:t>. The Sprout Fund. Co-PI with K. Crowley. 9/1/12–4/30/13, $50,000.</w:t>
      </w:r>
    </w:p>
    <w:p w14:paraId="7B08D467" w14:textId="77777777" w:rsidR="002B2849" w:rsidRPr="006648DB" w:rsidRDefault="002B2849" w:rsidP="002B2849">
      <w:pPr>
        <w:pStyle w:val="Num-list"/>
        <w:numPr>
          <w:ilvl w:val="0"/>
          <w:numId w:val="9"/>
        </w:numPr>
        <w:ind w:right="-18"/>
        <w:rPr>
          <w:szCs w:val="18"/>
        </w:rPr>
      </w:pPr>
      <w:r w:rsidRPr="006648DB">
        <w:rPr>
          <w:i/>
          <w:szCs w:val="18"/>
        </w:rPr>
        <w:t>Computer Science Student Network Badge System</w:t>
      </w:r>
      <w:r w:rsidRPr="006648DB">
        <w:rPr>
          <w:szCs w:val="18"/>
        </w:rPr>
        <w:t>. MacArthur Foundation, HASTAC/MacArthur Digital Media and Learning Badges for Lifelong Learning, Co-PI with R. Shoop, 4/1/12–3/31/13, $175,000.</w:t>
      </w:r>
    </w:p>
    <w:p w14:paraId="1CC963AA" w14:textId="77777777" w:rsidR="00C96AE6" w:rsidRPr="006648DB" w:rsidRDefault="00C96AE6" w:rsidP="00B27DE6">
      <w:pPr>
        <w:pStyle w:val="Num-list"/>
        <w:numPr>
          <w:ilvl w:val="0"/>
          <w:numId w:val="9"/>
        </w:numPr>
        <w:ind w:right="-18"/>
        <w:rPr>
          <w:szCs w:val="18"/>
        </w:rPr>
      </w:pPr>
      <w:r w:rsidRPr="006648DB">
        <w:rPr>
          <w:i/>
          <w:szCs w:val="18"/>
        </w:rPr>
        <w:t>Training in Arithmetical Fluency.</w:t>
      </w:r>
      <w:r w:rsidRPr="006648DB">
        <w:rPr>
          <w:szCs w:val="18"/>
        </w:rPr>
        <w:t xml:space="preserve"> National Science Foundation, EHR-0815945, Co-PI with J. Fiez, 9/1/08–8/31/12, $1,241,567.</w:t>
      </w:r>
    </w:p>
    <w:p w14:paraId="75012820" w14:textId="77777777" w:rsidR="00B27DE6" w:rsidRPr="006648DB" w:rsidRDefault="00B27DE6" w:rsidP="00B27DE6">
      <w:pPr>
        <w:pStyle w:val="Num-list"/>
        <w:numPr>
          <w:ilvl w:val="0"/>
          <w:numId w:val="9"/>
        </w:numPr>
        <w:ind w:right="-18"/>
        <w:rPr>
          <w:szCs w:val="18"/>
        </w:rPr>
      </w:pPr>
      <w:r w:rsidRPr="006648DB">
        <w:rPr>
          <w:i/>
          <w:szCs w:val="18"/>
        </w:rPr>
        <w:t>Assessing the Young Activated Science Learner</w:t>
      </w:r>
      <w:r w:rsidRPr="006648DB">
        <w:rPr>
          <w:szCs w:val="18"/>
        </w:rPr>
        <w:t>. Gordon and Betty Moore Foundation,</w:t>
      </w:r>
      <w:r w:rsidR="007A6342" w:rsidRPr="006648DB">
        <w:rPr>
          <w:szCs w:val="18"/>
        </w:rPr>
        <w:t xml:space="preserve"> #2589,</w:t>
      </w:r>
      <w:r w:rsidRPr="006648DB">
        <w:rPr>
          <w:szCs w:val="18"/>
        </w:rPr>
        <w:t xml:space="preserve"> PI, CoPIs K. Crowley and R. Dorph. 06/14/10 – 09/30/11, $380,000.</w:t>
      </w:r>
    </w:p>
    <w:p w14:paraId="486D5CBE" w14:textId="77777777" w:rsidR="00B27DE6" w:rsidRPr="006648DB" w:rsidRDefault="00B27DE6" w:rsidP="00B27DE6">
      <w:pPr>
        <w:pStyle w:val="Num-list"/>
        <w:numPr>
          <w:ilvl w:val="0"/>
          <w:numId w:val="9"/>
        </w:numPr>
        <w:ind w:right="-18"/>
        <w:rPr>
          <w:szCs w:val="18"/>
        </w:rPr>
      </w:pPr>
      <w:r w:rsidRPr="006648DB">
        <w:rPr>
          <w:i/>
          <w:szCs w:val="18"/>
        </w:rPr>
        <w:t>Connecting Research and Teaching Through Product Realization: The Pittsburgh Quality of Life RET Site</w:t>
      </w:r>
      <w:r w:rsidRPr="006648DB">
        <w:rPr>
          <w:szCs w:val="18"/>
        </w:rPr>
        <w:t>. National Science Foundation, EEC-0808675, Co-PI with M. Lovell, A. Landis, and S. Balouris, 6/1/08–12/30/11, $489,700.</w:t>
      </w:r>
    </w:p>
    <w:p w14:paraId="268BCE73" w14:textId="77777777" w:rsidR="00BC7E70" w:rsidRPr="006648DB" w:rsidRDefault="00BC7E70" w:rsidP="00BC7E70">
      <w:pPr>
        <w:pStyle w:val="Num-list"/>
        <w:numPr>
          <w:ilvl w:val="0"/>
          <w:numId w:val="9"/>
        </w:numPr>
        <w:ind w:right="-18"/>
        <w:rPr>
          <w:szCs w:val="18"/>
        </w:rPr>
      </w:pPr>
      <w:r w:rsidRPr="006648DB">
        <w:rPr>
          <w:i/>
          <w:szCs w:val="18"/>
        </w:rPr>
        <w:t>Integrating Social and Cognitive Elements of Discovery and Innovation</w:t>
      </w:r>
      <w:r w:rsidRPr="006648DB">
        <w:rPr>
          <w:szCs w:val="18"/>
        </w:rPr>
        <w:t>.</w:t>
      </w:r>
      <w:r w:rsidRPr="006648DB">
        <w:rPr>
          <w:i/>
          <w:szCs w:val="18"/>
        </w:rPr>
        <w:t xml:space="preserve"> </w:t>
      </w:r>
      <w:r w:rsidRPr="006648DB">
        <w:rPr>
          <w:szCs w:val="18"/>
        </w:rPr>
        <w:t>National Science Foundation, SBE-0830210, PI, 9/1/08–8/31/11, $214,556.</w:t>
      </w:r>
    </w:p>
    <w:p w14:paraId="5C7BDB0E" w14:textId="77777777" w:rsidR="004547EE" w:rsidRPr="006648DB" w:rsidRDefault="004547EE" w:rsidP="006648DB">
      <w:pPr>
        <w:pStyle w:val="Num-list"/>
        <w:numPr>
          <w:ilvl w:val="0"/>
          <w:numId w:val="9"/>
        </w:numPr>
        <w:ind w:right="-18"/>
        <w:rPr>
          <w:szCs w:val="18"/>
        </w:rPr>
      </w:pPr>
      <w:r w:rsidRPr="006648DB">
        <w:rPr>
          <w:i/>
          <w:szCs w:val="18"/>
        </w:rPr>
        <w:t>Biologically Accelerated Learning Technology (BALT) Phase II</w:t>
      </w:r>
      <w:r w:rsidRPr="006648DB">
        <w:rPr>
          <w:szCs w:val="18"/>
        </w:rPr>
        <w:t>. Defense Advanced Research Projects Agency, NBCHC070104, Co-</w:t>
      </w:r>
      <w:r w:rsidR="00384B32" w:rsidRPr="006648DB">
        <w:rPr>
          <w:szCs w:val="18"/>
        </w:rPr>
        <w:t>PI</w:t>
      </w:r>
      <w:r w:rsidRPr="006648DB">
        <w:rPr>
          <w:szCs w:val="18"/>
        </w:rPr>
        <w:t xml:space="preserve"> with W. Schneider, N. Tokowicz, J. Moss, and T. Huppert, 1/1/09–12/31/10, $2,360,000.</w:t>
      </w:r>
      <w:r w:rsidR="006773E7" w:rsidRPr="006648DB">
        <w:rPr>
          <w:szCs w:val="18"/>
        </w:rPr>
        <w:t xml:space="preserve"> </w:t>
      </w:r>
    </w:p>
    <w:p w14:paraId="168F9AA7" w14:textId="77777777" w:rsidR="004547EE" w:rsidRPr="006648DB" w:rsidRDefault="004547EE" w:rsidP="006648DB">
      <w:pPr>
        <w:pStyle w:val="Num-list"/>
        <w:numPr>
          <w:ilvl w:val="0"/>
          <w:numId w:val="9"/>
        </w:numPr>
        <w:ind w:right="-18"/>
        <w:rPr>
          <w:szCs w:val="18"/>
        </w:rPr>
      </w:pPr>
      <w:r w:rsidRPr="006648DB">
        <w:rPr>
          <w:i/>
          <w:szCs w:val="18"/>
        </w:rPr>
        <w:t>Workshop on Confidential Data Collection for Innovation Analysis in Organizations</w:t>
      </w:r>
      <w:r w:rsidRPr="006648DB">
        <w:rPr>
          <w:szCs w:val="18"/>
        </w:rPr>
        <w:t xml:space="preserve">. National Science Foundation, SBE 0943337. </w:t>
      </w:r>
      <w:r w:rsidR="00384B32" w:rsidRPr="006648DB">
        <w:rPr>
          <w:szCs w:val="18"/>
        </w:rPr>
        <w:t>PI</w:t>
      </w:r>
      <w:r w:rsidRPr="006648DB">
        <w:rPr>
          <w:szCs w:val="18"/>
        </w:rPr>
        <w:t>, 9/15/09–9/15/10, $50,312.</w:t>
      </w:r>
    </w:p>
    <w:p w14:paraId="1E2CC818" w14:textId="77777777" w:rsidR="004547EE" w:rsidRPr="006648DB" w:rsidRDefault="004547EE" w:rsidP="006648DB">
      <w:pPr>
        <w:pStyle w:val="Num-list"/>
        <w:ind w:right="-18"/>
        <w:rPr>
          <w:szCs w:val="18"/>
        </w:rPr>
      </w:pPr>
      <w:r w:rsidRPr="006648DB">
        <w:rPr>
          <w:i/>
          <w:szCs w:val="18"/>
        </w:rPr>
        <w:t>Design Tools to Cognitive Processes to Innovation</w:t>
      </w:r>
      <w:r w:rsidRPr="006648DB">
        <w:rPr>
          <w:szCs w:val="18"/>
        </w:rPr>
        <w:t xml:space="preserve">. National Science Foundation, SBE-0738071. </w:t>
      </w:r>
      <w:r w:rsidR="00384B32" w:rsidRPr="006648DB">
        <w:rPr>
          <w:szCs w:val="18"/>
        </w:rPr>
        <w:t>PI</w:t>
      </w:r>
      <w:r w:rsidRPr="006648DB">
        <w:rPr>
          <w:szCs w:val="18"/>
        </w:rPr>
        <w:t>, 1/1/08–06/31/10, $373,985 and $74,732 supplement (SBE-0823628).</w:t>
      </w:r>
    </w:p>
    <w:p w14:paraId="370508E0" w14:textId="77777777" w:rsidR="004547EE" w:rsidRPr="006648DB" w:rsidRDefault="004547EE" w:rsidP="006648DB">
      <w:pPr>
        <w:pStyle w:val="Num-list"/>
        <w:ind w:right="-18"/>
        <w:rPr>
          <w:szCs w:val="18"/>
        </w:rPr>
      </w:pPr>
      <w:r w:rsidRPr="006648DB">
        <w:rPr>
          <w:i/>
          <w:szCs w:val="18"/>
        </w:rPr>
        <w:t xml:space="preserve">University of Pittsburgh for Research Experience for Teachers Innovation Generation grant. </w:t>
      </w:r>
      <w:r w:rsidRPr="006648DB">
        <w:rPr>
          <w:szCs w:val="18"/>
        </w:rPr>
        <w:t>Motorola Foundation. Co-</w:t>
      </w:r>
      <w:r w:rsidR="00384B32" w:rsidRPr="006648DB">
        <w:rPr>
          <w:szCs w:val="18"/>
        </w:rPr>
        <w:t>PI</w:t>
      </w:r>
      <w:r w:rsidRPr="006648DB">
        <w:rPr>
          <w:szCs w:val="18"/>
        </w:rPr>
        <w:t xml:space="preserve"> with M. Lovell, 1/1/08–12/31/09, $50,000.</w:t>
      </w:r>
    </w:p>
    <w:p w14:paraId="57325024" w14:textId="77777777" w:rsidR="004547EE" w:rsidRPr="006648DB" w:rsidRDefault="004547EE" w:rsidP="006648DB">
      <w:pPr>
        <w:pStyle w:val="Num-list"/>
        <w:ind w:right="-18"/>
        <w:rPr>
          <w:szCs w:val="18"/>
        </w:rPr>
      </w:pPr>
      <w:r w:rsidRPr="006648DB">
        <w:rPr>
          <w:i/>
          <w:szCs w:val="18"/>
        </w:rPr>
        <w:t>Biologically Accelerated Learning Technology</w:t>
      </w:r>
      <w:r w:rsidRPr="006648DB">
        <w:rPr>
          <w:szCs w:val="18"/>
        </w:rPr>
        <w:t>. Defense Advanced Research Projects Agency, Co-</w:t>
      </w:r>
      <w:r w:rsidR="00384B32" w:rsidRPr="006648DB">
        <w:rPr>
          <w:szCs w:val="18"/>
        </w:rPr>
        <w:t>PI</w:t>
      </w:r>
      <w:r w:rsidRPr="006648DB">
        <w:rPr>
          <w:szCs w:val="18"/>
        </w:rPr>
        <w:t xml:space="preserve"> with W. Schneider, N. Tokowicz, and K. VanLehn, 3/1/07–9/30/08, $1,168,781.</w:t>
      </w:r>
    </w:p>
    <w:p w14:paraId="40395BF4" w14:textId="77777777" w:rsidR="004547EE" w:rsidRPr="006648DB" w:rsidRDefault="004547EE" w:rsidP="006648DB">
      <w:pPr>
        <w:pStyle w:val="Num-list"/>
        <w:ind w:right="-18"/>
        <w:rPr>
          <w:szCs w:val="18"/>
        </w:rPr>
      </w:pPr>
      <w:r w:rsidRPr="006648DB">
        <w:rPr>
          <w:i/>
          <w:szCs w:val="18"/>
        </w:rPr>
        <w:t>Robotics Corridor</w:t>
      </w:r>
      <w:r w:rsidRPr="006648DB">
        <w:rPr>
          <w:szCs w:val="18"/>
        </w:rPr>
        <w:t xml:space="preserve">. National Science Foundation, DUE-0703104, </w:t>
      </w:r>
      <w:r w:rsidR="00384B32" w:rsidRPr="006648DB">
        <w:rPr>
          <w:szCs w:val="18"/>
        </w:rPr>
        <w:t>PI</w:t>
      </w:r>
      <w:r w:rsidRPr="006648DB">
        <w:rPr>
          <w:szCs w:val="18"/>
        </w:rPr>
        <w:t xml:space="preserve"> on Subcontract, 5/1/07–4/30/10,</w:t>
      </w:r>
      <w:r w:rsidR="009924A7" w:rsidRPr="006648DB">
        <w:rPr>
          <w:szCs w:val="18"/>
        </w:rPr>
        <w:t xml:space="preserve"> </w:t>
      </w:r>
      <w:r w:rsidRPr="006648DB">
        <w:rPr>
          <w:szCs w:val="18"/>
        </w:rPr>
        <w:t>$149,729 subcontract.</w:t>
      </w:r>
    </w:p>
    <w:p w14:paraId="7389888A" w14:textId="77777777" w:rsidR="004547EE" w:rsidRPr="006648DB" w:rsidRDefault="004547EE" w:rsidP="006648DB">
      <w:pPr>
        <w:pStyle w:val="Num-list"/>
        <w:ind w:right="-18"/>
        <w:rPr>
          <w:szCs w:val="18"/>
        </w:rPr>
      </w:pPr>
      <w:r w:rsidRPr="006648DB">
        <w:rPr>
          <w:i/>
          <w:szCs w:val="18"/>
        </w:rPr>
        <w:t>Evaluation of a Robotics Curriculum</w:t>
      </w:r>
      <w:r w:rsidRPr="006648DB">
        <w:rPr>
          <w:szCs w:val="18"/>
        </w:rPr>
        <w:t xml:space="preserve">. Heinz Foundation, </w:t>
      </w:r>
      <w:r w:rsidR="00384B32" w:rsidRPr="006648DB">
        <w:rPr>
          <w:szCs w:val="18"/>
        </w:rPr>
        <w:t>PI</w:t>
      </w:r>
      <w:r w:rsidRPr="006648DB">
        <w:rPr>
          <w:szCs w:val="18"/>
        </w:rPr>
        <w:t xml:space="preserve"> on Subcontract, 1/1/07–12/31/07, $38,054 subcontract.</w:t>
      </w:r>
    </w:p>
    <w:p w14:paraId="7E47FB5C" w14:textId="77777777" w:rsidR="004547EE" w:rsidRPr="006648DB" w:rsidRDefault="004547EE" w:rsidP="006648DB">
      <w:pPr>
        <w:pStyle w:val="Num-list"/>
        <w:ind w:right="-18"/>
        <w:rPr>
          <w:szCs w:val="18"/>
        </w:rPr>
      </w:pPr>
      <w:r w:rsidRPr="006648DB">
        <w:rPr>
          <w:i/>
          <w:szCs w:val="18"/>
        </w:rPr>
        <w:t>Evaluation of Open Learning Initiative Logic &amp; Proofs</w:t>
      </w:r>
      <w:r w:rsidRPr="006648DB">
        <w:rPr>
          <w:szCs w:val="18"/>
        </w:rPr>
        <w:t xml:space="preserve">. Hewlett Foundation, </w:t>
      </w:r>
      <w:r w:rsidR="00384B32" w:rsidRPr="006648DB">
        <w:rPr>
          <w:szCs w:val="18"/>
        </w:rPr>
        <w:t>PI</w:t>
      </w:r>
      <w:r w:rsidRPr="006648DB">
        <w:rPr>
          <w:szCs w:val="18"/>
        </w:rPr>
        <w:t xml:space="preserve"> on Subcontract, 1/1/07–12/31/07, $43,350 subcontract. </w:t>
      </w:r>
    </w:p>
    <w:p w14:paraId="2A82E18C" w14:textId="77777777" w:rsidR="004547EE" w:rsidRPr="006648DB" w:rsidRDefault="004547EE" w:rsidP="006648DB">
      <w:pPr>
        <w:pStyle w:val="Num-list"/>
        <w:ind w:right="-18"/>
        <w:rPr>
          <w:i/>
          <w:szCs w:val="18"/>
        </w:rPr>
      </w:pPr>
      <w:r w:rsidRPr="006648DB">
        <w:rPr>
          <w:i/>
          <w:szCs w:val="18"/>
        </w:rPr>
        <w:t xml:space="preserve">Materials for Innovative Design into Urban High Schools. </w:t>
      </w:r>
      <w:r w:rsidRPr="006648DB">
        <w:rPr>
          <w:szCs w:val="18"/>
        </w:rPr>
        <w:t xml:space="preserve">Snee-Reinhardt Foundation. </w:t>
      </w:r>
      <w:r w:rsidR="00384B32" w:rsidRPr="006648DB">
        <w:rPr>
          <w:szCs w:val="18"/>
        </w:rPr>
        <w:t>PI</w:t>
      </w:r>
      <w:r w:rsidRPr="006648DB">
        <w:rPr>
          <w:i/>
          <w:szCs w:val="18"/>
        </w:rPr>
        <w:t>,</w:t>
      </w:r>
      <w:r w:rsidRPr="006648DB">
        <w:rPr>
          <w:szCs w:val="18"/>
        </w:rPr>
        <w:t xml:space="preserve"> 9/1/06–8/31/07, $20,350.</w:t>
      </w:r>
    </w:p>
    <w:p w14:paraId="7A138BB3" w14:textId="77777777" w:rsidR="004547EE" w:rsidRPr="006648DB" w:rsidRDefault="004547EE" w:rsidP="006648DB">
      <w:pPr>
        <w:pStyle w:val="Num-list"/>
        <w:ind w:right="-18"/>
        <w:rPr>
          <w:i/>
          <w:szCs w:val="18"/>
        </w:rPr>
      </w:pPr>
      <w:r w:rsidRPr="006648DB">
        <w:rPr>
          <w:i/>
          <w:szCs w:val="18"/>
        </w:rPr>
        <w:t xml:space="preserve">Center for e-Design: IT Enabled Infrastructure and Technology, </w:t>
      </w:r>
      <w:r w:rsidRPr="006648DB">
        <w:rPr>
          <w:szCs w:val="18"/>
        </w:rPr>
        <w:t>National Science Foundation, Co-</w:t>
      </w:r>
      <w:r w:rsidR="00384B32" w:rsidRPr="006648DB">
        <w:rPr>
          <w:szCs w:val="18"/>
        </w:rPr>
        <w:t>PI</w:t>
      </w:r>
      <w:r w:rsidRPr="006648DB">
        <w:rPr>
          <w:szCs w:val="18"/>
        </w:rPr>
        <w:t xml:space="preserve"> with M. Lovell, 7/06–6/08, $160,000.</w:t>
      </w:r>
    </w:p>
    <w:p w14:paraId="5AE35C0B" w14:textId="77777777" w:rsidR="004547EE" w:rsidRPr="006648DB" w:rsidRDefault="004547EE" w:rsidP="006648DB">
      <w:pPr>
        <w:pStyle w:val="Num-list"/>
        <w:ind w:right="-18"/>
        <w:rPr>
          <w:szCs w:val="18"/>
        </w:rPr>
      </w:pPr>
      <w:r w:rsidRPr="006648DB">
        <w:rPr>
          <w:i/>
          <w:szCs w:val="18"/>
        </w:rPr>
        <w:t xml:space="preserve">Towards a Science of Innovative Design. </w:t>
      </w:r>
      <w:r w:rsidRPr="006648DB">
        <w:rPr>
          <w:szCs w:val="18"/>
        </w:rPr>
        <w:t>National Science Foundation</w:t>
      </w:r>
      <w:r w:rsidR="00762DFC" w:rsidRPr="006648DB">
        <w:rPr>
          <w:szCs w:val="18"/>
        </w:rPr>
        <w:t>,</w:t>
      </w:r>
      <w:r w:rsidRPr="006648DB">
        <w:rPr>
          <w:szCs w:val="18"/>
        </w:rPr>
        <w:t xml:space="preserve"> BCS-0638451. </w:t>
      </w:r>
      <w:r w:rsidR="00384B32" w:rsidRPr="006648DB">
        <w:rPr>
          <w:szCs w:val="18"/>
        </w:rPr>
        <w:t>PI</w:t>
      </w:r>
      <w:r w:rsidRPr="006648DB">
        <w:rPr>
          <w:szCs w:val="18"/>
        </w:rPr>
        <w:t>, 9/1/06–8/31/08, $160,000.</w:t>
      </w:r>
    </w:p>
    <w:p w14:paraId="5F4F0250" w14:textId="77777777" w:rsidR="004547EE" w:rsidRPr="006648DB" w:rsidRDefault="004547EE" w:rsidP="006648DB">
      <w:pPr>
        <w:pStyle w:val="Num-list"/>
        <w:ind w:right="-18"/>
        <w:rPr>
          <w:szCs w:val="18"/>
        </w:rPr>
      </w:pPr>
      <w:r w:rsidRPr="006648DB">
        <w:rPr>
          <w:i/>
          <w:szCs w:val="18"/>
        </w:rPr>
        <w:t>Workshop on the Scientific Basis of Individual and Team Innovation and Discovery</w:t>
      </w:r>
      <w:r w:rsidRPr="006648DB">
        <w:rPr>
          <w:szCs w:val="18"/>
        </w:rPr>
        <w:t xml:space="preserve">. National Science Foundation. </w:t>
      </w:r>
      <w:r w:rsidR="00384B32" w:rsidRPr="006648DB">
        <w:rPr>
          <w:szCs w:val="18"/>
        </w:rPr>
        <w:t>PI</w:t>
      </w:r>
      <w:r w:rsidRPr="006648DB">
        <w:rPr>
          <w:szCs w:val="18"/>
        </w:rPr>
        <w:t>, 5/1/06, $35,696.</w:t>
      </w:r>
    </w:p>
    <w:p w14:paraId="75189B9D" w14:textId="77777777" w:rsidR="004547EE" w:rsidRPr="006648DB" w:rsidRDefault="004547EE" w:rsidP="006648DB">
      <w:pPr>
        <w:pStyle w:val="Num-list"/>
        <w:ind w:right="-18"/>
        <w:rPr>
          <w:color w:val="000000"/>
          <w:szCs w:val="18"/>
        </w:rPr>
      </w:pPr>
      <w:r w:rsidRPr="006648DB">
        <w:rPr>
          <w:i/>
          <w:szCs w:val="18"/>
        </w:rPr>
        <w:t>Predictive Theories for Better Displays of Uncertainty in Complex Visual Problem Solving</w:t>
      </w:r>
      <w:r w:rsidRPr="006648DB">
        <w:rPr>
          <w:szCs w:val="18"/>
        </w:rPr>
        <w:t>. Office of Naval Research</w:t>
      </w:r>
      <w:r w:rsidR="00762DFC" w:rsidRPr="006648DB">
        <w:rPr>
          <w:szCs w:val="18"/>
        </w:rPr>
        <w:t>,</w:t>
      </w:r>
      <w:r w:rsidRPr="006648DB">
        <w:rPr>
          <w:szCs w:val="18"/>
        </w:rPr>
        <w:t xml:space="preserve"> N000140610053. </w:t>
      </w:r>
      <w:r w:rsidR="00384B32" w:rsidRPr="006648DB">
        <w:rPr>
          <w:szCs w:val="18"/>
        </w:rPr>
        <w:t>PI</w:t>
      </w:r>
      <w:r w:rsidRPr="006648DB">
        <w:rPr>
          <w:szCs w:val="18"/>
        </w:rPr>
        <w:t>, 10/1/05–12/30/07,</w:t>
      </w:r>
      <w:r w:rsidRPr="006648DB">
        <w:rPr>
          <w:color w:val="000000"/>
          <w:szCs w:val="18"/>
        </w:rPr>
        <w:t xml:space="preserve"> $171,600.</w:t>
      </w:r>
    </w:p>
    <w:p w14:paraId="4C16CD19" w14:textId="77777777" w:rsidR="004547EE" w:rsidRPr="006648DB" w:rsidRDefault="004547EE" w:rsidP="006648DB">
      <w:pPr>
        <w:pStyle w:val="Num-list"/>
        <w:ind w:right="-18"/>
        <w:rPr>
          <w:szCs w:val="18"/>
        </w:rPr>
      </w:pPr>
      <w:r w:rsidRPr="006648DB">
        <w:rPr>
          <w:i/>
          <w:szCs w:val="18"/>
        </w:rPr>
        <w:t>Bringing Innovative Design into Urban High Schools on a Sustainable Basis: The University of Pittsburgh Innovative Design RET Site</w:t>
      </w:r>
      <w:r w:rsidRPr="006648DB">
        <w:rPr>
          <w:szCs w:val="18"/>
        </w:rPr>
        <w:t>. National Science Foundation</w:t>
      </w:r>
      <w:r w:rsidR="00762DFC" w:rsidRPr="006648DB">
        <w:rPr>
          <w:szCs w:val="18"/>
        </w:rPr>
        <w:t>,</w:t>
      </w:r>
      <w:r w:rsidRPr="006648DB">
        <w:rPr>
          <w:szCs w:val="18"/>
        </w:rPr>
        <w:t xml:space="preserve"> EEC-0502035. Co-</w:t>
      </w:r>
      <w:r w:rsidR="00384B32" w:rsidRPr="006648DB">
        <w:rPr>
          <w:szCs w:val="18"/>
        </w:rPr>
        <w:t>PI</w:t>
      </w:r>
      <w:r w:rsidRPr="006648DB">
        <w:rPr>
          <w:szCs w:val="18"/>
        </w:rPr>
        <w:t xml:space="preserve"> with M. Lovell, 4/1/05–3/31/08, $400,000.</w:t>
      </w:r>
    </w:p>
    <w:p w14:paraId="21C703B0" w14:textId="77777777" w:rsidR="004547EE" w:rsidRPr="006648DB" w:rsidRDefault="004547EE" w:rsidP="006648DB">
      <w:pPr>
        <w:pStyle w:val="Num-list"/>
        <w:ind w:right="-18"/>
        <w:rPr>
          <w:szCs w:val="18"/>
        </w:rPr>
      </w:pPr>
      <w:r w:rsidRPr="006648DB">
        <w:rPr>
          <w:i/>
          <w:szCs w:val="18"/>
        </w:rPr>
        <w:t>The Impact of a Technology-Scaffolded Peer Evaluation Writing System on Writing Skills and Course Content Knowledge</w:t>
      </w:r>
      <w:r w:rsidRPr="006648DB">
        <w:rPr>
          <w:szCs w:val="18"/>
        </w:rPr>
        <w:t xml:space="preserve">. A. W. Mellon Foundation. </w:t>
      </w:r>
      <w:r w:rsidR="00384B32" w:rsidRPr="006648DB">
        <w:rPr>
          <w:szCs w:val="18"/>
        </w:rPr>
        <w:t>PI</w:t>
      </w:r>
      <w:r w:rsidRPr="006648DB">
        <w:rPr>
          <w:szCs w:val="18"/>
        </w:rPr>
        <w:t>, 1/1/04–12/31/06, $350,000.</w:t>
      </w:r>
    </w:p>
    <w:p w14:paraId="6AE534FA" w14:textId="77777777" w:rsidR="004547EE" w:rsidRPr="006648DB" w:rsidRDefault="004547EE" w:rsidP="006648DB">
      <w:pPr>
        <w:pStyle w:val="Num-list"/>
        <w:ind w:right="-18"/>
        <w:rPr>
          <w:i/>
          <w:szCs w:val="18"/>
        </w:rPr>
      </w:pPr>
      <w:r w:rsidRPr="006648DB">
        <w:rPr>
          <w:i/>
          <w:szCs w:val="18"/>
        </w:rPr>
        <w:t>ACT-R/S and the Role of Mental Transformations in Complex and Map-Mediated Navigation</w:t>
      </w:r>
      <w:r w:rsidRPr="006648DB">
        <w:rPr>
          <w:szCs w:val="18"/>
        </w:rPr>
        <w:t>. Office of Naval Research</w:t>
      </w:r>
      <w:r w:rsidR="00762DFC" w:rsidRPr="006648DB">
        <w:rPr>
          <w:szCs w:val="18"/>
        </w:rPr>
        <w:t>,</w:t>
      </w:r>
      <w:r w:rsidRPr="006648DB">
        <w:rPr>
          <w:szCs w:val="18"/>
        </w:rPr>
        <w:t xml:space="preserve"> N000140210113. </w:t>
      </w:r>
      <w:r w:rsidR="00384B32" w:rsidRPr="006648DB">
        <w:rPr>
          <w:szCs w:val="18"/>
        </w:rPr>
        <w:t>PI</w:t>
      </w:r>
      <w:r w:rsidRPr="006648DB">
        <w:rPr>
          <w:szCs w:val="18"/>
        </w:rPr>
        <w:t>, 10/1/03–9/30/06, $</w:t>
      </w:r>
      <w:r w:rsidRPr="006648DB">
        <w:rPr>
          <w:color w:val="000000"/>
          <w:szCs w:val="18"/>
        </w:rPr>
        <w:t>337,044.</w:t>
      </w:r>
    </w:p>
    <w:p w14:paraId="762E43F1" w14:textId="77777777" w:rsidR="004547EE" w:rsidRPr="006648DB" w:rsidRDefault="004547EE" w:rsidP="006648DB">
      <w:pPr>
        <w:pStyle w:val="Num-list"/>
        <w:ind w:right="-18"/>
        <w:rPr>
          <w:i/>
          <w:szCs w:val="18"/>
        </w:rPr>
      </w:pPr>
      <w:r w:rsidRPr="006648DB">
        <w:rPr>
          <w:i/>
          <w:szCs w:val="18"/>
        </w:rPr>
        <w:t>SCALE: Systemwide Change for All Learners and Educators.</w:t>
      </w:r>
      <w:r w:rsidRPr="006648DB">
        <w:rPr>
          <w:szCs w:val="18"/>
        </w:rPr>
        <w:t xml:space="preserve"> National Science Foundation</w:t>
      </w:r>
      <w:r w:rsidR="00762DFC" w:rsidRPr="006648DB">
        <w:rPr>
          <w:szCs w:val="18"/>
        </w:rPr>
        <w:t>,</w:t>
      </w:r>
      <w:r w:rsidRPr="006648DB">
        <w:rPr>
          <w:szCs w:val="18"/>
        </w:rPr>
        <w:t xml:space="preserve"> EHR-0227016. Co-</w:t>
      </w:r>
      <w:r w:rsidR="00384B32" w:rsidRPr="006648DB">
        <w:rPr>
          <w:szCs w:val="18"/>
        </w:rPr>
        <w:t>PI</w:t>
      </w:r>
      <w:r w:rsidRPr="006648DB">
        <w:rPr>
          <w:szCs w:val="18"/>
        </w:rPr>
        <w:t xml:space="preserve"> with L. Resnick, T. Millar, A. Porter, &amp; K. Lesley, 01/01/03–12/31/07, $35,000,000.</w:t>
      </w:r>
    </w:p>
    <w:p w14:paraId="67F16EC2" w14:textId="77777777" w:rsidR="004547EE" w:rsidRPr="006648DB" w:rsidRDefault="004547EE" w:rsidP="006648DB">
      <w:pPr>
        <w:pStyle w:val="Num-list"/>
        <w:ind w:right="-18"/>
        <w:rPr>
          <w:i/>
          <w:szCs w:val="18"/>
        </w:rPr>
      </w:pPr>
      <w:r w:rsidRPr="006648DB">
        <w:rPr>
          <w:i/>
          <w:szCs w:val="18"/>
        </w:rPr>
        <w:lastRenderedPageBreak/>
        <w:t>Complex Problem-Solving with Certain Representations of an Uncertain World</w:t>
      </w:r>
      <w:r w:rsidRPr="006648DB">
        <w:rPr>
          <w:szCs w:val="18"/>
        </w:rPr>
        <w:t>. Office of Naval Research</w:t>
      </w:r>
      <w:r w:rsidR="00762DFC" w:rsidRPr="006648DB">
        <w:rPr>
          <w:szCs w:val="18"/>
        </w:rPr>
        <w:t>,</w:t>
      </w:r>
      <w:r w:rsidRPr="006648DB">
        <w:rPr>
          <w:szCs w:val="18"/>
        </w:rPr>
        <w:t xml:space="preserve"> N000140310061. </w:t>
      </w:r>
      <w:r w:rsidR="00384B32" w:rsidRPr="006648DB">
        <w:rPr>
          <w:szCs w:val="18"/>
        </w:rPr>
        <w:t>PI</w:t>
      </w:r>
      <w:r w:rsidRPr="006648DB">
        <w:rPr>
          <w:szCs w:val="18"/>
        </w:rPr>
        <w:t>, 10/1/02–9/30/05,</w:t>
      </w:r>
      <w:r w:rsidRPr="006648DB">
        <w:rPr>
          <w:color w:val="000000"/>
          <w:szCs w:val="18"/>
        </w:rPr>
        <w:t xml:space="preserve"> $237,718.</w:t>
      </w:r>
    </w:p>
    <w:p w14:paraId="3432EC35" w14:textId="77777777" w:rsidR="004547EE" w:rsidRPr="006648DB" w:rsidRDefault="004547EE" w:rsidP="006648DB">
      <w:pPr>
        <w:pStyle w:val="Num-list"/>
        <w:ind w:right="-18"/>
        <w:rPr>
          <w:szCs w:val="18"/>
        </w:rPr>
      </w:pPr>
      <w:r w:rsidRPr="006648DB">
        <w:rPr>
          <w:i/>
          <w:szCs w:val="18"/>
        </w:rPr>
        <w:t>Model-assisted reasoning in science: Effects of model-centered instruction on middle school students’ modeling abilities.</w:t>
      </w:r>
      <w:r w:rsidRPr="006648DB">
        <w:rPr>
          <w:szCs w:val="18"/>
        </w:rPr>
        <w:t xml:space="preserve"> National Science Foundation. Co-</w:t>
      </w:r>
      <w:r w:rsidR="00384B32" w:rsidRPr="006648DB">
        <w:rPr>
          <w:szCs w:val="18"/>
        </w:rPr>
        <w:t>PI</w:t>
      </w:r>
      <w:r w:rsidRPr="006648DB">
        <w:rPr>
          <w:szCs w:val="18"/>
        </w:rPr>
        <w:t xml:space="preserve"> with K. Raghavan, 7/1/02–6/30/05, $1,021,343.</w:t>
      </w:r>
    </w:p>
    <w:p w14:paraId="209C7E07" w14:textId="77777777" w:rsidR="004547EE" w:rsidRPr="006648DB" w:rsidRDefault="004547EE" w:rsidP="006648DB">
      <w:pPr>
        <w:pStyle w:val="Num-list"/>
        <w:ind w:right="-18"/>
        <w:rPr>
          <w:szCs w:val="18"/>
        </w:rPr>
      </w:pPr>
      <w:r w:rsidRPr="006648DB">
        <w:rPr>
          <w:i/>
          <w:szCs w:val="18"/>
        </w:rPr>
        <w:t>Modeling distant psychological space in complex problem solving</w:t>
      </w:r>
      <w:r w:rsidRPr="006648DB">
        <w:rPr>
          <w:szCs w:val="18"/>
        </w:rPr>
        <w:t xml:space="preserve">. Office of Naval Research. </w:t>
      </w:r>
      <w:r w:rsidR="00384B32" w:rsidRPr="006648DB">
        <w:rPr>
          <w:szCs w:val="18"/>
        </w:rPr>
        <w:t>PI</w:t>
      </w:r>
      <w:r w:rsidRPr="006648DB">
        <w:rPr>
          <w:szCs w:val="18"/>
        </w:rPr>
        <w:t>, 6/1/00–8/31/03, $</w:t>
      </w:r>
      <w:r w:rsidRPr="006648DB">
        <w:rPr>
          <w:color w:val="000000"/>
          <w:szCs w:val="18"/>
        </w:rPr>
        <w:t>194,982</w:t>
      </w:r>
      <w:r w:rsidRPr="006648DB">
        <w:rPr>
          <w:szCs w:val="18"/>
        </w:rPr>
        <w:t>.</w:t>
      </w:r>
    </w:p>
    <w:p w14:paraId="2E9BA50A" w14:textId="77777777" w:rsidR="004547EE" w:rsidRPr="006648DB" w:rsidRDefault="004547EE" w:rsidP="006648DB">
      <w:pPr>
        <w:pStyle w:val="Num-list"/>
        <w:ind w:right="-18"/>
        <w:rPr>
          <w:szCs w:val="18"/>
        </w:rPr>
      </w:pPr>
      <w:r w:rsidRPr="006648DB">
        <w:rPr>
          <w:i/>
          <w:szCs w:val="18"/>
        </w:rPr>
        <w:t>Learning leadership skills in distributed training scenarios: Diagnosing strategies in scenarios using Latent Semantic Analysis</w:t>
      </w:r>
      <w:r w:rsidRPr="006648DB">
        <w:rPr>
          <w:szCs w:val="18"/>
        </w:rPr>
        <w:t xml:space="preserve">. Army Research Institute. </w:t>
      </w:r>
      <w:r w:rsidR="00384B32" w:rsidRPr="006648DB">
        <w:rPr>
          <w:szCs w:val="18"/>
        </w:rPr>
        <w:t>PI</w:t>
      </w:r>
      <w:r w:rsidRPr="006648DB">
        <w:rPr>
          <w:szCs w:val="18"/>
        </w:rPr>
        <w:t>. 9/1/00–8/31/02, $179,099.</w:t>
      </w:r>
    </w:p>
    <w:p w14:paraId="241749F3" w14:textId="77777777" w:rsidR="004547EE" w:rsidRPr="006648DB" w:rsidRDefault="004547EE" w:rsidP="006648DB">
      <w:pPr>
        <w:pStyle w:val="Num-list"/>
        <w:ind w:right="-18"/>
        <w:rPr>
          <w:szCs w:val="18"/>
        </w:rPr>
      </w:pPr>
      <w:r w:rsidRPr="006648DB">
        <w:rPr>
          <w:i/>
          <w:szCs w:val="18"/>
        </w:rPr>
        <w:t>The role of environmental awareness and private speech in adapting and controlling behavior in children with autism</w:t>
      </w:r>
      <w:r w:rsidRPr="006648DB">
        <w:rPr>
          <w:szCs w:val="18"/>
        </w:rPr>
        <w:t xml:space="preserve">. Autism Society of America Foundation. </w:t>
      </w:r>
      <w:r w:rsidR="00384B32" w:rsidRPr="006648DB">
        <w:rPr>
          <w:szCs w:val="18"/>
        </w:rPr>
        <w:t>PI</w:t>
      </w:r>
      <w:r w:rsidRPr="006648DB">
        <w:rPr>
          <w:szCs w:val="18"/>
        </w:rPr>
        <w:t xml:space="preserve">, </w:t>
      </w:r>
      <w:r w:rsidR="00762DFC" w:rsidRPr="006648DB">
        <w:rPr>
          <w:szCs w:val="18"/>
        </w:rPr>
        <w:t>Co-PI</w:t>
      </w:r>
      <w:r w:rsidRPr="006648DB">
        <w:rPr>
          <w:szCs w:val="18"/>
        </w:rPr>
        <w:t xml:space="preserve"> A. Winsler, 10/1/00–9/30/02, $50,000.</w:t>
      </w:r>
    </w:p>
    <w:p w14:paraId="2C7CB689" w14:textId="77777777" w:rsidR="004547EE" w:rsidRPr="006648DB" w:rsidRDefault="004547EE" w:rsidP="006648DB">
      <w:pPr>
        <w:pStyle w:val="Num-list"/>
        <w:ind w:right="-18"/>
        <w:rPr>
          <w:szCs w:val="18"/>
        </w:rPr>
      </w:pPr>
      <w:r w:rsidRPr="006648DB">
        <w:rPr>
          <w:i/>
          <w:szCs w:val="18"/>
        </w:rPr>
        <w:t>CyberE: Cyber environment for organizational adaptability.</w:t>
      </w:r>
      <w:r w:rsidRPr="006648DB">
        <w:rPr>
          <w:szCs w:val="18"/>
        </w:rPr>
        <w:t xml:space="preserve"> Lucite/National Security Agency, Co-</w:t>
      </w:r>
      <w:r w:rsidR="00384B32" w:rsidRPr="006648DB">
        <w:rPr>
          <w:szCs w:val="18"/>
        </w:rPr>
        <w:t>PI</w:t>
      </w:r>
      <w:r w:rsidRPr="006648DB">
        <w:rPr>
          <w:szCs w:val="18"/>
        </w:rPr>
        <w:t xml:space="preserve"> with J. Foreman &amp; D. Rine, 11/1/00–10/31/01, $138,916.</w:t>
      </w:r>
    </w:p>
    <w:p w14:paraId="477375A5" w14:textId="77777777" w:rsidR="004547EE" w:rsidRPr="006648DB" w:rsidRDefault="004547EE" w:rsidP="006648DB">
      <w:pPr>
        <w:pStyle w:val="Num-list"/>
        <w:ind w:right="-18"/>
        <w:rPr>
          <w:szCs w:val="18"/>
        </w:rPr>
      </w:pPr>
      <w:r w:rsidRPr="006648DB">
        <w:rPr>
          <w:i/>
          <w:szCs w:val="18"/>
        </w:rPr>
        <w:t>Cross-cultural views of collaborative research</w:t>
      </w:r>
      <w:r w:rsidRPr="006648DB">
        <w:rPr>
          <w:szCs w:val="18"/>
        </w:rPr>
        <w:t>. Mitsubishi Bank Foundation.</w:t>
      </w:r>
      <w:r w:rsidR="009924A7" w:rsidRPr="006648DB">
        <w:rPr>
          <w:szCs w:val="18"/>
        </w:rPr>
        <w:t xml:space="preserve"> </w:t>
      </w:r>
      <w:r w:rsidRPr="006648DB">
        <w:rPr>
          <w:szCs w:val="18"/>
        </w:rPr>
        <w:t>Co-</w:t>
      </w:r>
      <w:r w:rsidR="00384B32" w:rsidRPr="006648DB">
        <w:rPr>
          <w:szCs w:val="18"/>
        </w:rPr>
        <w:t>PI</w:t>
      </w:r>
      <w:r w:rsidRPr="006648DB">
        <w:rPr>
          <w:szCs w:val="18"/>
        </w:rPr>
        <w:t xml:space="preserve"> with T. Okada &amp; K. Crowley, 9/1/94–8/31/98, $54,000.</w:t>
      </w:r>
    </w:p>
    <w:p w14:paraId="2BAA4EB2" w14:textId="77777777" w:rsidR="00BE72AF" w:rsidRDefault="00BE72AF" w:rsidP="0054162F">
      <w:pPr>
        <w:pStyle w:val="CVsectionheadings"/>
      </w:pPr>
    </w:p>
    <w:p w14:paraId="3375068C" w14:textId="2D36D586" w:rsidR="004547EE" w:rsidRDefault="00A509CC" w:rsidP="0054162F">
      <w:pPr>
        <w:pStyle w:val="CVsectionheadings"/>
        <w:rPr>
          <w:sz w:val="16"/>
        </w:rPr>
      </w:pPr>
      <w:r>
        <w:t xml:space="preserve">NATIONAL AND INTERNATIONAL </w:t>
      </w:r>
      <w:r w:rsidR="004547EE">
        <w:t>PROFESSIONAL SERVICE</w:t>
      </w:r>
    </w:p>
    <w:p w14:paraId="2B88E6E7" w14:textId="77777777" w:rsidR="004547EE" w:rsidRPr="006F6546" w:rsidRDefault="004547EE" w:rsidP="00920A8D">
      <w:pPr>
        <w:keepNext/>
        <w:spacing w:before="60"/>
        <w:ind w:left="360" w:hanging="360"/>
        <w:rPr>
          <w:sz w:val="20"/>
          <w:szCs w:val="28"/>
        </w:rPr>
      </w:pPr>
      <w:r w:rsidRPr="006F6546">
        <w:rPr>
          <w:sz w:val="20"/>
          <w:szCs w:val="28"/>
        </w:rPr>
        <w:t>International Society for Design &amp; Development in Education</w:t>
      </w:r>
    </w:p>
    <w:p w14:paraId="47E57280" w14:textId="76F18A27" w:rsidR="006F6546" w:rsidRDefault="004547EE" w:rsidP="008B74E9">
      <w:pPr>
        <w:ind w:left="360" w:hanging="360"/>
        <w:rPr>
          <w:sz w:val="18"/>
          <w:szCs w:val="18"/>
        </w:rPr>
      </w:pPr>
      <w:r w:rsidRPr="006F6546">
        <w:rPr>
          <w:sz w:val="20"/>
          <w:szCs w:val="28"/>
        </w:rPr>
        <w:tab/>
      </w:r>
      <w:r w:rsidRPr="006F6546">
        <w:rPr>
          <w:i/>
          <w:sz w:val="18"/>
          <w:szCs w:val="18"/>
        </w:rPr>
        <w:t>Chair of Executive Committee</w:t>
      </w:r>
      <w:r w:rsidRPr="006F6546">
        <w:rPr>
          <w:sz w:val="18"/>
          <w:szCs w:val="18"/>
        </w:rPr>
        <w:t>, 2011</w:t>
      </w:r>
      <w:r w:rsidR="003C6D2F" w:rsidRPr="006F6546">
        <w:rPr>
          <w:sz w:val="18"/>
          <w:szCs w:val="18"/>
        </w:rPr>
        <w:t>–</w:t>
      </w:r>
      <w:r w:rsidR="00E076F9" w:rsidRPr="006F6546">
        <w:rPr>
          <w:sz w:val="18"/>
          <w:szCs w:val="18"/>
        </w:rPr>
        <w:t>14</w:t>
      </w:r>
      <w:r w:rsidR="00CE6E60" w:rsidRPr="006F6546">
        <w:rPr>
          <w:sz w:val="18"/>
          <w:szCs w:val="18"/>
        </w:rPr>
        <w:t>, 202</w:t>
      </w:r>
      <w:r w:rsidR="00C61A23" w:rsidRPr="006F6546">
        <w:rPr>
          <w:sz w:val="18"/>
          <w:szCs w:val="18"/>
        </w:rPr>
        <w:t>1</w:t>
      </w:r>
      <w:r w:rsidR="00990665">
        <w:rPr>
          <w:sz w:val="18"/>
          <w:szCs w:val="18"/>
        </w:rPr>
        <w:t xml:space="preserve"> </w:t>
      </w:r>
      <w:r w:rsidR="003C6D2F" w:rsidRPr="006F6546">
        <w:rPr>
          <w:sz w:val="18"/>
          <w:szCs w:val="18"/>
        </w:rPr>
        <w:t>–</w:t>
      </w:r>
      <w:r w:rsidR="00990665">
        <w:rPr>
          <w:sz w:val="18"/>
          <w:szCs w:val="18"/>
        </w:rPr>
        <w:t xml:space="preserve"> </w:t>
      </w:r>
      <w:r w:rsidR="003C6D2F" w:rsidRPr="006F6546">
        <w:rPr>
          <w:sz w:val="18"/>
          <w:szCs w:val="18"/>
        </w:rPr>
        <w:t>present</w:t>
      </w:r>
    </w:p>
    <w:p w14:paraId="00D3EDAE" w14:textId="77777777" w:rsidR="006F6546" w:rsidRDefault="00920A8D" w:rsidP="006F6546">
      <w:pPr>
        <w:ind w:left="360"/>
        <w:rPr>
          <w:sz w:val="18"/>
          <w:szCs w:val="18"/>
        </w:rPr>
      </w:pPr>
      <w:r w:rsidRPr="006F6546">
        <w:rPr>
          <w:i/>
          <w:sz w:val="18"/>
          <w:szCs w:val="18"/>
        </w:rPr>
        <w:t xml:space="preserve">Chair of the Eddie Prize committee, </w:t>
      </w:r>
      <w:r w:rsidRPr="006F6546">
        <w:rPr>
          <w:sz w:val="18"/>
          <w:szCs w:val="18"/>
        </w:rPr>
        <w:t>2010</w:t>
      </w:r>
      <w:r w:rsidR="003C6D2F" w:rsidRPr="006F6546">
        <w:rPr>
          <w:sz w:val="18"/>
          <w:szCs w:val="18"/>
        </w:rPr>
        <w:t>–</w:t>
      </w:r>
      <w:r w:rsidR="002604E1" w:rsidRPr="006F6546">
        <w:rPr>
          <w:sz w:val="18"/>
          <w:szCs w:val="18"/>
        </w:rPr>
        <w:t>14</w:t>
      </w:r>
    </w:p>
    <w:p w14:paraId="3E0EEEAE" w14:textId="60643F0E" w:rsidR="00920A8D" w:rsidRPr="006F6546" w:rsidRDefault="002604E1" w:rsidP="006F6546">
      <w:pPr>
        <w:ind w:left="360"/>
        <w:rPr>
          <w:sz w:val="18"/>
          <w:szCs w:val="18"/>
        </w:rPr>
      </w:pPr>
      <w:r w:rsidRPr="006F6546">
        <w:rPr>
          <w:i/>
          <w:sz w:val="18"/>
          <w:szCs w:val="18"/>
        </w:rPr>
        <w:t>Chair of Membership Committee</w:t>
      </w:r>
      <w:r w:rsidRPr="006F6546">
        <w:rPr>
          <w:sz w:val="18"/>
          <w:szCs w:val="18"/>
        </w:rPr>
        <w:t>, 2014</w:t>
      </w:r>
      <w:r w:rsidR="003C6D2F" w:rsidRPr="006F6546">
        <w:rPr>
          <w:sz w:val="18"/>
          <w:szCs w:val="18"/>
        </w:rPr>
        <w:t>–</w:t>
      </w:r>
      <w:r w:rsidR="00CE6E60" w:rsidRPr="006F6546">
        <w:rPr>
          <w:sz w:val="18"/>
          <w:szCs w:val="18"/>
        </w:rPr>
        <w:t>20</w:t>
      </w:r>
    </w:p>
    <w:p w14:paraId="5DE75CFB" w14:textId="77777777" w:rsidR="00920A8D" w:rsidRPr="006F6546" w:rsidRDefault="00920A8D" w:rsidP="00920A8D">
      <w:pPr>
        <w:keepNext/>
        <w:spacing w:before="60"/>
        <w:ind w:left="360" w:hanging="360"/>
        <w:rPr>
          <w:sz w:val="20"/>
          <w:szCs w:val="28"/>
        </w:rPr>
      </w:pPr>
      <w:r w:rsidRPr="006F6546">
        <w:rPr>
          <w:sz w:val="20"/>
          <w:szCs w:val="28"/>
        </w:rPr>
        <w:t>National Academy of Engineering / N</w:t>
      </w:r>
      <w:r w:rsidR="00A60190" w:rsidRPr="006F6546">
        <w:rPr>
          <w:sz w:val="20"/>
          <w:szCs w:val="28"/>
        </w:rPr>
        <w:t xml:space="preserve">ational </w:t>
      </w:r>
      <w:r w:rsidRPr="006F6546">
        <w:rPr>
          <w:sz w:val="20"/>
          <w:szCs w:val="28"/>
        </w:rPr>
        <w:t>R</w:t>
      </w:r>
      <w:r w:rsidR="00A60190" w:rsidRPr="006F6546">
        <w:rPr>
          <w:sz w:val="20"/>
          <w:szCs w:val="28"/>
        </w:rPr>
        <w:t xml:space="preserve">esearch </w:t>
      </w:r>
      <w:r w:rsidRPr="006F6546">
        <w:rPr>
          <w:sz w:val="20"/>
          <w:szCs w:val="28"/>
        </w:rPr>
        <w:t>C</w:t>
      </w:r>
      <w:r w:rsidR="00A60190" w:rsidRPr="006F6546">
        <w:rPr>
          <w:sz w:val="20"/>
          <w:szCs w:val="28"/>
        </w:rPr>
        <w:t>ouncil</w:t>
      </w:r>
      <w:r w:rsidRPr="006F6546">
        <w:rPr>
          <w:sz w:val="20"/>
          <w:szCs w:val="28"/>
        </w:rPr>
        <w:t xml:space="preserve"> Committee Member</w:t>
      </w:r>
    </w:p>
    <w:p w14:paraId="2B5ACC5F" w14:textId="77777777" w:rsidR="006F6546" w:rsidRDefault="00920A8D" w:rsidP="008B74E9">
      <w:pPr>
        <w:ind w:left="360"/>
        <w:rPr>
          <w:sz w:val="18"/>
          <w:szCs w:val="18"/>
        </w:rPr>
      </w:pPr>
      <w:r w:rsidRPr="006F6546">
        <w:rPr>
          <w:i/>
          <w:sz w:val="18"/>
          <w:szCs w:val="18"/>
        </w:rPr>
        <w:t>K-12 Engineering Education</w:t>
      </w:r>
      <w:r w:rsidRPr="006F6546">
        <w:rPr>
          <w:sz w:val="18"/>
          <w:szCs w:val="18"/>
        </w:rPr>
        <w:t>, 2007</w:t>
      </w:r>
      <w:r w:rsidR="006605A1" w:rsidRPr="006F6546">
        <w:rPr>
          <w:sz w:val="18"/>
          <w:szCs w:val="18"/>
        </w:rPr>
        <w:t>–</w:t>
      </w:r>
      <w:r w:rsidRPr="006F6546">
        <w:rPr>
          <w:sz w:val="18"/>
          <w:szCs w:val="18"/>
        </w:rPr>
        <w:t>09</w:t>
      </w:r>
    </w:p>
    <w:p w14:paraId="324FD113" w14:textId="77777777" w:rsidR="006F6546" w:rsidRDefault="00920A8D" w:rsidP="008B74E9">
      <w:pPr>
        <w:ind w:left="360"/>
        <w:rPr>
          <w:sz w:val="18"/>
          <w:szCs w:val="18"/>
        </w:rPr>
      </w:pPr>
      <w:r w:rsidRPr="006F6546">
        <w:rPr>
          <w:i/>
          <w:sz w:val="18"/>
          <w:szCs w:val="18"/>
        </w:rPr>
        <w:t>K-12 Engineering Education Standards,</w:t>
      </w:r>
      <w:r w:rsidRPr="006F6546">
        <w:rPr>
          <w:sz w:val="18"/>
          <w:szCs w:val="18"/>
        </w:rPr>
        <w:t xml:space="preserve"> 2008</w:t>
      </w:r>
      <w:r w:rsidR="006605A1" w:rsidRPr="006F6546">
        <w:rPr>
          <w:sz w:val="18"/>
          <w:szCs w:val="18"/>
        </w:rPr>
        <w:t>–</w:t>
      </w:r>
      <w:r w:rsidRPr="006F6546">
        <w:rPr>
          <w:sz w:val="18"/>
          <w:szCs w:val="18"/>
        </w:rPr>
        <w:t>10</w:t>
      </w:r>
    </w:p>
    <w:p w14:paraId="0FE6E5E0" w14:textId="1E5EB4EE" w:rsidR="00920A8D" w:rsidRPr="006F6546" w:rsidRDefault="008A5C54" w:rsidP="008B74E9">
      <w:pPr>
        <w:ind w:left="360"/>
        <w:rPr>
          <w:sz w:val="18"/>
          <w:szCs w:val="18"/>
        </w:rPr>
      </w:pPr>
      <w:r w:rsidRPr="006F6546">
        <w:rPr>
          <w:i/>
          <w:sz w:val="18"/>
          <w:szCs w:val="18"/>
        </w:rPr>
        <w:t>Adaptability and Resilience to Change,</w:t>
      </w:r>
      <w:r w:rsidR="00E1383C" w:rsidRPr="006F6546">
        <w:rPr>
          <w:sz w:val="18"/>
          <w:szCs w:val="18"/>
        </w:rPr>
        <w:t xml:space="preserve"> 2017</w:t>
      </w:r>
      <w:r w:rsidR="006605A1" w:rsidRPr="006F6546">
        <w:rPr>
          <w:sz w:val="18"/>
          <w:szCs w:val="18"/>
        </w:rPr>
        <w:t>–</w:t>
      </w:r>
      <w:r w:rsidR="00E1383C" w:rsidRPr="006F6546">
        <w:rPr>
          <w:sz w:val="18"/>
          <w:szCs w:val="18"/>
        </w:rPr>
        <w:t>18</w:t>
      </w:r>
    </w:p>
    <w:p w14:paraId="280D69F0" w14:textId="77777777" w:rsidR="007436E4" w:rsidRPr="006F6546" w:rsidRDefault="007436E4" w:rsidP="00920A8D">
      <w:pPr>
        <w:keepNext/>
        <w:spacing w:before="60"/>
        <w:ind w:left="360" w:hanging="360"/>
        <w:rPr>
          <w:sz w:val="20"/>
          <w:szCs w:val="28"/>
        </w:rPr>
      </w:pPr>
      <w:r w:rsidRPr="006F6546">
        <w:rPr>
          <w:sz w:val="20"/>
          <w:szCs w:val="28"/>
        </w:rPr>
        <w:t>Grant Reviewing</w:t>
      </w:r>
      <w:r w:rsidR="00B5662B" w:rsidRPr="006F6546">
        <w:rPr>
          <w:sz w:val="20"/>
          <w:szCs w:val="28"/>
        </w:rPr>
        <w:t xml:space="preserve"> Panel Member</w:t>
      </w:r>
    </w:p>
    <w:p w14:paraId="25A5F26F" w14:textId="77777777" w:rsidR="001322DB" w:rsidRPr="006F6546" w:rsidRDefault="004547EE" w:rsidP="00FD49D3">
      <w:pPr>
        <w:ind w:left="360"/>
        <w:rPr>
          <w:sz w:val="18"/>
          <w:szCs w:val="18"/>
        </w:rPr>
      </w:pPr>
      <w:r w:rsidRPr="006F6546">
        <w:rPr>
          <w:sz w:val="18"/>
          <w:szCs w:val="18"/>
        </w:rPr>
        <w:t xml:space="preserve">NSF </w:t>
      </w:r>
      <w:r w:rsidR="00B5662B" w:rsidRPr="006F6546">
        <w:rPr>
          <w:sz w:val="18"/>
          <w:szCs w:val="18"/>
        </w:rPr>
        <w:t>(</w:t>
      </w:r>
      <w:r w:rsidRPr="006F6546">
        <w:rPr>
          <w:sz w:val="18"/>
          <w:szCs w:val="18"/>
        </w:rPr>
        <w:t>SBE, EHR, CISE),</w:t>
      </w:r>
      <w:r w:rsidR="00B5662B" w:rsidRPr="006F6546">
        <w:rPr>
          <w:sz w:val="18"/>
          <w:szCs w:val="18"/>
        </w:rPr>
        <w:t xml:space="preserve"> IES</w:t>
      </w:r>
      <w:r w:rsidRPr="006F6546">
        <w:rPr>
          <w:sz w:val="18"/>
          <w:szCs w:val="18"/>
        </w:rPr>
        <w:t>,</w:t>
      </w:r>
      <w:r w:rsidR="00B5662B" w:rsidRPr="006F6546">
        <w:rPr>
          <w:sz w:val="18"/>
          <w:szCs w:val="18"/>
        </w:rPr>
        <w:t xml:space="preserve"> </w:t>
      </w:r>
      <w:r w:rsidRPr="006F6546">
        <w:rPr>
          <w:sz w:val="18"/>
          <w:szCs w:val="18"/>
        </w:rPr>
        <w:t>Deutsche Forschungsgemeinscha</w:t>
      </w:r>
      <w:r w:rsidR="00B5662B" w:rsidRPr="006F6546">
        <w:rPr>
          <w:sz w:val="18"/>
          <w:szCs w:val="18"/>
        </w:rPr>
        <w:t xml:space="preserve">ft, </w:t>
      </w:r>
      <w:r w:rsidR="001322DB" w:rsidRPr="006F6546">
        <w:rPr>
          <w:sz w:val="18"/>
          <w:szCs w:val="18"/>
        </w:rPr>
        <w:t>Swiss National Science Foundation</w:t>
      </w:r>
      <w:r w:rsidR="00963850" w:rsidRPr="006F6546">
        <w:rPr>
          <w:sz w:val="18"/>
          <w:szCs w:val="18"/>
        </w:rPr>
        <w:t>, Leibniz Gemeinschaft</w:t>
      </w:r>
    </w:p>
    <w:p w14:paraId="6A52426C" w14:textId="77777777" w:rsidR="004547EE" w:rsidRPr="006F6546" w:rsidRDefault="004547EE" w:rsidP="004547EE">
      <w:pPr>
        <w:keepNext/>
        <w:spacing w:before="60"/>
        <w:ind w:left="360" w:hanging="360"/>
        <w:rPr>
          <w:sz w:val="20"/>
          <w:szCs w:val="28"/>
        </w:rPr>
      </w:pPr>
      <w:r w:rsidRPr="006F6546">
        <w:rPr>
          <w:sz w:val="20"/>
          <w:szCs w:val="28"/>
        </w:rPr>
        <w:t>Editorial Board Member</w:t>
      </w:r>
      <w:r w:rsidR="00906580" w:rsidRPr="006F6546">
        <w:rPr>
          <w:sz w:val="20"/>
          <w:szCs w:val="28"/>
        </w:rPr>
        <w:t xml:space="preserve"> </w:t>
      </w:r>
      <w:r w:rsidR="00906580" w:rsidRPr="006F6546">
        <w:rPr>
          <w:sz w:val="18"/>
        </w:rPr>
        <w:t>(current only)</w:t>
      </w:r>
    </w:p>
    <w:p w14:paraId="3B63242C" w14:textId="77777777" w:rsidR="006F6546" w:rsidRDefault="004547EE" w:rsidP="00FD49D3">
      <w:pPr>
        <w:ind w:left="360"/>
        <w:rPr>
          <w:sz w:val="18"/>
          <w:szCs w:val="18"/>
        </w:rPr>
      </w:pPr>
      <w:r w:rsidRPr="006F6546">
        <w:rPr>
          <w:i/>
          <w:sz w:val="18"/>
          <w:szCs w:val="18"/>
        </w:rPr>
        <w:t>Journal of Educational Psychology</w:t>
      </w:r>
      <w:r w:rsidRPr="006F6546">
        <w:rPr>
          <w:sz w:val="18"/>
          <w:szCs w:val="18"/>
        </w:rPr>
        <w:t>, 2008 – present</w:t>
      </w:r>
    </w:p>
    <w:p w14:paraId="13938F87" w14:textId="77777777" w:rsidR="006F6546" w:rsidRDefault="004547EE" w:rsidP="00FD49D3">
      <w:pPr>
        <w:ind w:left="360"/>
        <w:rPr>
          <w:sz w:val="18"/>
          <w:szCs w:val="18"/>
        </w:rPr>
      </w:pPr>
      <w:r w:rsidRPr="006F6546">
        <w:rPr>
          <w:i/>
          <w:sz w:val="18"/>
          <w:szCs w:val="18"/>
        </w:rPr>
        <w:t>Cognitive Science</w:t>
      </w:r>
      <w:r w:rsidRPr="006F6546">
        <w:rPr>
          <w:sz w:val="18"/>
          <w:szCs w:val="18"/>
        </w:rPr>
        <w:t>, 2005 – present</w:t>
      </w:r>
    </w:p>
    <w:p w14:paraId="70CB089E" w14:textId="39B29890" w:rsidR="004547EE" w:rsidRPr="006F6546" w:rsidRDefault="00E16E6D" w:rsidP="00FD49D3">
      <w:pPr>
        <w:ind w:left="360"/>
        <w:rPr>
          <w:sz w:val="18"/>
          <w:szCs w:val="18"/>
        </w:rPr>
      </w:pPr>
      <w:r w:rsidRPr="006F6546">
        <w:rPr>
          <w:i/>
          <w:sz w:val="18"/>
          <w:szCs w:val="18"/>
        </w:rPr>
        <w:t>International Journal of STEM Education</w:t>
      </w:r>
      <w:r w:rsidRPr="006F6546">
        <w:rPr>
          <w:sz w:val="18"/>
          <w:szCs w:val="18"/>
        </w:rPr>
        <w:t>, 2013 – present</w:t>
      </w:r>
    </w:p>
    <w:p w14:paraId="26DEC25A" w14:textId="77777777" w:rsidR="006F6546" w:rsidRDefault="00420D9D" w:rsidP="00E16E6D">
      <w:pPr>
        <w:ind w:left="360"/>
        <w:rPr>
          <w:i/>
          <w:sz w:val="18"/>
          <w:szCs w:val="18"/>
        </w:rPr>
      </w:pPr>
      <w:r w:rsidRPr="006F6546">
        <w:rPr>
          <w:i/>
          <w:sz w:val="18"/>
          <w:szCs w:val="18"/>
        </w:rPr>
        <w:t>Design Studies, 2020 – present</w:t>
      </w:r>
    </w:p>
    <w:p w14:paraId="14DB7367" w14:textId="77777777" w:rsidR="006F6546" w:rsidRDefault="00906580" w:rsidP="00E16E6D">
      <w:pPr>
        <w:ind w:left="360"/>
        <w:rPr>
          <w:i/>
          <w:sz w:val="18"/>
          <w:szCs w:val="18"/>
        </w:rPr>
      </w:pPr>
      <w:r w:rsidRPr="006F6546">
        <w:rPr>
          <w:i/>
          <w:sz w:val="18"/>
          <w:szCs w:val="18"/>
        </w:rPr>
        <w:t>Instructional Science, 2020 – present</w:t>
      </w:r>
    </w:p>
    <w:p w14:paraId="38167801" w14:textId="6537483F" w:rsidR="004547EE" w:rsidRPr="006F6546" w:rsidRDefault="00342012" w:rsidP="00E16E6D">
      <w:pPr>
        <w:ind w:left="360"/>
        <w:rPr>
          <w:sz w:val="18"/>
          <w:szCs w:val="18"/>
        </w:rPr>
      </w:pPr>
      <w:r w:rsidRPr="006F6546">
        <w:rPr>
          <w:i/>
          <w:sz w:val="18"/>
          <w:szCs w:val="18"/>
        </w:rPr>
        <w:t>ETR&amp;D, 2022 – present</w:t>
      </w:r>
    </w:p>
    <w:p w14:paraId="510699B3" w14:textId="77777777" w:rsidR="00B0387E" w:rsidRPr="006F6546" w:rsidRDefault="004547EE" w:rsidP="00A03E65">
      <w:pPr>
        <w:keepNext/>
        <w:spacing w:before="60"/>
        <w:ind w:left="360" w:hanging="360"/>
        <w:rPr>
          <w:sz w:val="20"/>
          <w:szCs w:val="28"/>
        </w:rPr>
      </w:pPr>
      <w:r w:rsidRPr="006F6546">
        <w:rPr>
          <w:sz w:val="20"/>
          <w:szCs w:val="28"/>
        </w:rPr>
        <w:t>Conference Organizer</w:t>
      </w:r>
    </w:p>
    <w:p w14:paraId="054351FB" w14:textId="77777777" w:rsidR="00AE5A07" w:rsidRPr="006F6546" w:rsidRDefault="00AE5A07" w:rsidP="00AE5A07">
      <w:pPr>
        <w:ind w:left="360"/>
        <w:rPr>
          <w:sz w:val="18"/>
          <w:szCs w:val="18"/>
        </w:rPr>
      </w:pPr>
      <w:r w:rsidRPr="006F6546">
        <w:rPr>
          <w:i/>
          <w:sz w:val="18"/>
          <w:szCs w:val="18"/>
        </w:rPr>
        <w:t>International Society for Design and Development in Education</w:t>
      </w:r>
      <w:r w:rsidRPr="006F6546">
        <w:rPr>
          <w:sz w:val="18"/>
          <w:szCs w:val="18"/>
        </w:rPr>
        <w:t xml:space="preserve">, </w:t>
      </w:r>
      <w:r w:rsidR="00A03E65" w:rsidRPr="006F6546">
        <w:rPr>
          <w:sz w:val="18"/>
          <w:szCs w:val="18"/>
        </w:rPr>
        <w:t xml:space="preserve">Boston, MA, Sept, 2011; </w:t>
      </w:r>
      <w:r w:rsidRPr="006F6546">
        <w:rPr>
          <w:sz w:val="18"/>
          <w:szCs w:val="18"/>
        </w:rPr>
        <w:t>Pittsburgh, PA, Sept, 2019</w:t>
      </w:r>
      <w:r w:rsidR="00A03E65" w:rsidRPr="006F6546">
        <w:rPr>
          <w:sz w:val="18"/>
          <w:szCs w:val="18"/>
        </w:rPr>
        <w:t>; Virtual, March 2021</w:t>
      </w:r>
    </w:p>
    <w:p w14:paraId="02ACB785" w14:textId="77777777" w:rsidR="00476253" w:rsidRPr="006F6546" w:rsidRDefault="00476253" w:rsidP="004547EE">
      <w:pPr>
        <w:ind w:left="360"/>
        <w:rPr>
          <w:sz w:val="18"/>
          <w:szCs w:val="18"/>
        </w:rPr>
      </w:pPr>
      <w:r w:rsidRPr="006F6546">
        <w:rPr>
          <w:i/>
          <w:sz w:val="18"/>
          <w:szCs w:val="18"/>
        </w:rPr>
        <w:t>Computer-Supported Peer Review in Education: Synergies with Intelligent Tutoring Systems,</w:t>
      </w:r>
      <w:r w:rsidRPr="006F6546">
        <w:rPr>
          <w:sz w:val="18"/>
          <w:szCs w:val="18"/>
        </w:rPr>
        <w:t xml:space="preserve"> Pittsburgh, PA, June, 2010</w:t>
      </w:r>
    </w:p>
    <w:p w14:paraId="370918AC" w14:textId="77777777" w:rsidR="004547EE" w:rsidRPr="006F6546" w:rsidRDefault="004547EE" w:rsidP="004547EE">
      <w:pPr>
        <w:ind w:left="360"/>
        <w:rPr>
          <w:sz w:val="18"/>
          <w:szCs w:val="18"/>
        </w:rPr>
      </w:pPr>
      <w:r w:rsidRPr="006F6546">
        <w:rPr>
          <w:i/>
          <w:sz w:val="18"/>
          <w:szCs w:val="18"/>
        </w:rPr>
        <w:t>Workshop on Confidential Data Collection for Innovation Analysis in Organizations</w:t>
      </w:r>
      <w:r w:rsidRPr="006F6546">
        <w:rPr>
          <w:sz w:val="18"/>
          <w:szCs w:val="18"/>
        </w:rPr>
        <w:t>. Redmond, WA, September, 2009</w:t>
      </w:r>
    </w:p>
    <w:p w14:paraId="73045088" w14:textId="77777777" w:rsidR="004547EE" w:rsidRPr="006F6546" w:rsidRDefault="004547EE" w:rsidP="004547EE">
      <w:pPr>
        <w:ind w:left="360"/>
        <w:rPr>
          <w:sz w:val="18"/>
          <w:szCs w:val="18"/>
        </w:rPr>
      </w:pPr>
      <w:r w:rsidRPr="006F6546">
        <w:rPr>
          <w:i/>
          <w:sz w:val="18"/>
          <w:szCs w:val="18"/>
        </w:rPr>
        <w:t>Innovation and Discovery Workshop: The Scientific Basis of Individual and Team Innovation and Discovery</w:t>
      </w:r>
      <w:r w:rsidRPr="006F6546">
        <w:rPr>
          <w:sz w:val="18"/>
          <w:szCs w:val="18"/>
        </w:rPr>
        <w:t>. Ballston, VA, May 2006</w:t>
      </w:r>
    </w:p>
    <w:p w14:paraId="07925E48" w14:textId="77777777" w:rsidR="004547EE" w:rsidRPr="006F6546" w:rsidRDefault="004547EE" w:rsidP="004547EE">
      <w:pPr>
        <w:ind w:left="360"/>
        <w:rPr>
          <w:sz w:val="18"/>
          <w:szCs w:val="18"/>
        </w:rPr>
      </w:pPr>
      <w:r w:rsidRPr="006F6546">
        <w:rPr>
          <w:i/>
          <w:sz w:val="18"/>
          <w:szCs w:val="18"/>
        </w:rPr>
        <w:t xml:space="preserve">The </w:t>
      </w:r>
      <w:r w:rsidR="00A509CC" w:rsidRPr="006F6546">
        <w:rPr>
          <w:i/>
          <w:sz w:val="18"/>
          <w:szCs w:val="18"/>
        </w:rPr>
        <w:t>4</w:t>
      </w:r>
      <w:r w:rsidR="00A509CC" w:rsidRPr="006F6546">
        <w:rPr>
          <w:i/>
          <w:sz w:val="18"/>
          <w:szCs w:val="18"/>
          <w:vertAlign w:val="superscript"/>
        </w:rPr>
        <w:t>th</w:t>
      </w:r>
      <w:r w:rsidR="00A509CC" w:rsidRPr="006F6546">
        <w:rPr>
          <w:i/>
          <w:sz w:val="18"/>
          <w:szCs w:val="18"/>
        </w:rPr>
        <w:t xml:space="preserve"> and </w:t>
      </w:r>
      <w:r w:rsidRPr="006F6546">
        <w:rPr>
          <w:i/>
          <w:sz w:val="18"/>
          <w:szCs w:val="18"/>
        </w:rPr>
        <w:t>6</w:t>
      </w:r>
      <w:r w:rsidRPr="006F6546">
        <w:rPr>
          <w:i/>
          <w:sz w:val="18"/>
          <w:szCs w:val="18"/>
          <w:vertAlign w:val="superscript"/>
        </w:rPr>
        <w:t>th</w:t>
      </w:r>
      <w:r w:rsidRPr="006F6546">
        <w:rPr>
          <w:i/>
          <w:sz w:val="18"/>
          <w:szCs w:val="18"/>
        </w:rPr>
        <w:t xml:space="preserve"> International Conference</w:t>
      </w:r>
      <w:r w:rsidR="00A509CC" w:rsidRPr="006F6546">
        <w:rPr>
          <w:i/>
          <w:sz w:val="18"/>
          <w:szCs w:val="18"/>
        </w:rPr>
        <w:t>s</w:t>
      </w:r>
      <w:r w:rsidRPr="006F6546">
        <w:rPr>
          <w:i/>
          <w:sz w:val="18"/>
          <w:szCs w:val="18"/>
        </w:rPr>
        <w:t xml:space="preserve"> on Cognitive Modeling</w:t>
      </w:r>
      <w:r w:rsidRPr="006F6546">
        <w:rPr>
          <w:sz w:val="18"/>
          <w:szCs w:val="18"/>
        </w:rPr>
        <w:t xml:space="preserve">. </w:t>
      </w:r>
      <w:r w:rsidR="00A509CC" w:rsidRPr="006F6546">
        <w:rPr>
          <w:sz w:val="18"/>
          <w:szCs w:val="18"/>
        </w:rPr>
        <w:t xml:space="preserve">Fairfax, VA, July, 2001; </w:t>
      </w:r>
      <w:r w:rsidRPr="006F6546">
        <w:rPr>
          <w:sz w:val="18"/>
          <w:szCs w:val="18"/>
        </w:rPr>
        <w:t>Pittsburgh, PA, July, 2004</w:t>
      </w:r>
    </w:p>
    <w:p w14:paraId="1537A0CA" w14:textId="77777777" w:rsidR="004547EE" w:rsidRPr="006F6546" w:rsidRDefault="004547EE" w:rsidP="00A509CC">
      <w:pPr>
        <w:ind w:left="360"/>
        <w:rPr>
          <w:sz w:val="18"/>
          <w:szCs w:val="18"/>
        </w:rPr>
      </w:pPr>
      <w:r w:rsidRPr="006F6546">
        <w:rPr>
          <w:i/>
          <w:sz w:val="18"/>
          <w:szCs w:val="18"/>
        </w:rPr>
        <w:t>The 24</w:t>
      </w:r>
      <w:r w:rsidRPr="006F6546">
        <w:rPr>
          <w:i/>
          <w:sz w:val="18"/>
          <w:szCs w:val="18"/>
          <w:vertAlign w:val="superscript"/>
        </w:rPr>
        <w:t>th</w:t>
      </w:r>
      <w:r w:rsidRPr="006F6546">
        <w:rPr>
          <w:i/>
          <w:sz w:val="18"/>
          <w:szCs w:val="18"/>
        </w:rPr>
        <w:t xml:space="preserve"> Annual Meeting of the Cognitive Science Society</w:t>
      </w:r>
      <w:r w:rsidRPr="006F6546">
        <w:rPr>
          <w:sz w:val="18"/>
          <w:szCs w:val="18"/>
        </w:rPr>
        <w:t xml:space="preserve">. </w:t>
      </w:r>
      <w:r w:rsidR="00663B64" w:rsidRPr="006F6546">
        <w:rPr>
          <w:sz w:val="18"/>
          <w:szCs w:val="18"/>
        </w:rPr>
        <w:t>Fairfax, VA</w:t>
      </w:r>
      <w:r w:rsidRPr="006F6546">
        <w:rPr>
          <w:sz w:val="18"/>
          <w:szCs w:val="18"/>
        </w:rPr>
        <w:t>, August, 2002</w:t>
      </w:r>
    </w:p>
    <w:p w14:paraId="12201471" w14:textId="77777777" w:rsidR="00604F7D" w:rsidRDefault="004547EE" w:rsidP="00274BCC">
      <w:pPr>
        <w:ind w:left="360"/>
        <w:rPr>
          <w:sz w:val="16"/>
        </w:rPr>
        <w:sectPr w:rsidR="00604F7D" w:rsidSect="00866AC4">
          <w:footerReference w:type="default" r:id="rId7"/>
          <w:type w:val="continuous"/>
          <w:pgSz w:w="12240" w:h="15840"/>
          <w:pgMar w:top="1008" w:right="864" w:bottom="1296" w:left="864" w:header="576" w:footer="720" w:gutter="0"/>
          <w:cols w:space="720"/>
          <w:titlePg/>
        </w:sectPr>
      </w:pPr>
      <w:r w:rsidRPr="006F6546">
        <w:rPr>
          <w:i/>
          <w:sz w:val="18"/>
          <w:szCs w:val="18"/>
        </w:rPr>
        <w:t>Designing for Science</w:t>
      </w:r>
      <w:r w:rsidR="00663B64" w:rsidRPr="006F6546">
        <w:rPr>
          <w:sz w:val="18"/>
          <w:szCs w:val="18"/>
        </w:rPr>
        <w:t>. Pittsburgh, PA,</w:t>
      </w:r>
      <w:r w:rsidR="000F094A" w:rsidRPr="006F6546">
        <w:rPr>
          <w:sz w:val="18"/>
          <w:szCs w:val="18"/>
        </w:rPr>
        <w:t xml:space="preserve"> April</w:t>
      </w:r>
      <w:r w:rsidRPr="006F6546">
        <w:rPr>
          <w:sz w:val="18"/>
          <w:szCs w:val="18"/>
        </w:rPr>
        <w:t>, 1998</w:t>
      </w:r>
    </w:p>
    <w:p w14:paraId="4AE78E3A" w14:textId="77777777" w:rsidR="00706F50" w:rsidRDefault="00706F50">
      <w:pPr>
        <w:rPr>
          <w:rFonts w:ascii="Futura Condensed" w:hAnsi="Futura Condensed"/>
          <w:b/>
          <w:color w:val="76923C"/>
        </w:rPr>
      </w:pPr>
      <w:r>
        <w:br w:type="page"/>
      </w:r>
    </w:p>
    <w:p w14:paraId="314C160F" w14:textId="1AF883DE" w:rsidR="002644DE" w:rsidRDefault="002644DE" w:rsidP="0054162F">
      <w:pPr>
        <w:pStyle w:val="CVsectionheadings"/>
      </w:pPr>
      <w:r>
        <w:lastRenderedPageBreak/>
        <w:t>TEACHING EXPERIENCE</w:t>
      </w:r>
      <w:r w:rsidR="00350455">
        <w:t xml:space="preserve"> </w:t>
      </w:r>
      <w:r w:rsidR="00350455" w:rsidRPr="00350455">
        <w:rPr>
          <w:sz w:val="16"/>
        </w:rPr>
        <w:t xml:space="preserve">(last 10 </w:t>
      </w:r>
      <w:r w:rsidR="00E85AE0">
        <w:rPr>
          <w:sz w:val="16"/>
        </w:rPr>
        <w:t>years</w:t>
      </w:r>
      <w:r w:rsidR="00350455" w:rsidRPr="00350455">
        <w:rPr>
          <w:sz w:val="16"/>
        </w:rPr>
        <w:t>)</w:t>
      </w:r>
    </w:p>
    <w:p w14:paraId="4EF71C15" w14:textId="77777777" w:rsidR="002644DE" w:rsidRDefault="002644DE" w:rsidP="002644DE">
      <w:pPr>
        <w:ind w:left="720" w:hanging="360"/>
        <w:rPr>
          <w:sz w:val="16"/>
        </w:rPr>
        <w:sectPr w:rsidR="002644DE" w:rsidSect="004547EE">
          <w:headerReference w:type="default" r:id="rId8"/>
          <w:footerReference w:type="default" r:id="rId9"/>
          <w:type w:val="continuous"/>
          <w:pgSz w:w="12240" w:h="15840"/>
          <w:pgMar w:top="1296" w:right="1296" w:bottom="1296" w:left="1296" w:header="576" w:footer="576" w:gutter="0"/>
          <w:cols w:space="720"/>
        </w:sectPr>
      </w:pPr>
    </w:p>
    <w:p w14:paraId="78FD3B46" w14:textId="77777777" w:rsidR="002644DE" w:rsidRPr="004E5FB9" w:rsidRDefault="002644DE" w:rsidP="00AE5A07">
      <w:pPr>
        <w:ind w:left="-270"/>
        <w:rPr>
          <w:i/>
          <w:sz w:val="18"/>
          <w:szCs w:val="28"/>
        </w:rPr>
      </w:pPr>
      <w:r w:rsidRPr="004E5FB9">
        <w:rPr>
          <w:i/>
          <w:sz w:val="18"/>
          <w:szCs w:val="28"/>
        </w:rPr>
        <w:t>Graduate</w:t>
      </w:r>
    </w:p>
    <w:p w14:paraId="25D7F0FB" w14:textId="77777777" w:rsidR="002644DE" w:rsidRDefault="002644DE" w:rsidP="00AE5A07">
      <w:pPr>
        <w:rPr>
          <w:sz w:val="16"/>
        </w:rPr>
      </w:pPr>
      <w:r>
        <w:rPr>
          <w:sz w:val="16"/>
        </w:rPr>
        <w:t xml:space="preserve">Design </w:t>
      </w:r>
      <w:r w:rsidR="00512C56">
        <w:rPr>
          <w:sz w:val="16"/>
        </w:rPr>
        <w:t>of Educational Systems, 20</w:t>
      </w:r>
      <w:r w:rsidR="00565424">
        <w:rPr>
          <w:sz w:val="16"/>
        </w:rPr>
        <w:t>12</w:t>
      </w:r>
      <w:r w:rsidR="00E054C4">
        <w:rPr>
          <w:sz w:val="16"/>
        </w:rPr>
        <w:t>,</w:t>
      </w:r>
      <w:r w:rsidR="007968A5">
        <w:rPr>
          <w:sz w:val="16"/>
        </w:rPr>
        <w:t>15</w:t>
      </w:r>
      <w:r w:rsidR="00876AA5">
        <w:rPr>
          <w:sz w:val="16"/>
        </w:rPr>
        <w:t>,16</w:t>
      </w:r>
      <w:r w:rsidR="00BC5023">
        <w:rPr>
          <w:sz w:val="16"/>
        </w:rPr>
        <w:t>,18</w:t>
      </w:r>
    </w:p>
    <w:p w14:paraId="68448D18" w14:textId="3708A497" w:rsidR="002644DE" w:rsidRDefault="002644DE" w:rsidP="00AE5A07">
      <w:pPr>
        <w:rPr>
          <w:sz w:val="16"/>
        </w:rPr>
      </w:pPr>
      <w:r>
        <w:rPr>
          <w:sz w:val="16"/>
        </w:rPr>
        <w:t>Foundations of Cognition, 20</w:t>
      </w:r>
      <w:r w:rsidR="00BA419C">
        <w:rPr>
          <w:sz w:val="16"/>
        </w:rPr>
        <w:t>13</w:t>
      </w:r>
    </w:p>
    <w:p w14:paraId="28E5CF9A" w14:textId="77777777" w:rsidR="00225B72" w:rsidRDefault="00225B72" w:rsidP="00AE5A07">
      <w:pPr>
        <w:rPr>
          <w:sz w:val="16"/>
        </w:rPr>
      </w:pPr>
      <w:r>
        <w:rPr>
          <w:sz w:val="16"/>
        </w:rPr>
        <w:t>Problem-based Learning, 2016</w:t>
      </w:r>
    </w:p>
    <w:p w14:paraId="135A006B" w14:textId="77777777" w:rsidR="001C12B1" w:rsidRDefault="001C12B1" w:rsidP="00AE5A07">
      <w:pPr>
        <w:rPr>
          <w:sz w:val="16"/>
        </w:rPr>
      </w:pPr>
      <w:r>
        <w:rPr>
          <w:sz w:val="16"/>
        </w:rPr>
        <w:t>Learning, 2020</w:t>
      </w:r>
    </w:p>
    <w:p w14:paraId="7ECEC88E" w14:textId="77777777" w:rsidR="002644DE" w:rsidRPr="00350455" w:rsidRDefault="00350455" w:rsidP="00AE5A07">
      <w:pPr>
        <w:rPr>
          <w:i/>
          <w:sz w:val="16"/>
        </w:rPr>
      </w:pPr>
      <w:r>
        <w:rPr>
          <w:i/>
          <w:sz w:val="16"/>
        </w:rPr>
        <w:br w:type="column"/>
      </w:r>
      <w:r w:rsidR="002644DE" w:rsidRPr="004E5FB9">
        <w:rPr>
          <w:i/>
          <w:sz w:val="18"/>
          <w:szCs w:val="28"/>
        </w:rPr>
        <w:t>Undergraduate</w:t>
      </w:r>
    </w:p>
    <w:p w14:paraId="5DF0FEEC" w14:textId="48970197" w:rsidR="00CD6D2A" w:rsidRDefault="00E85AE0" w:rsidP="00CD6D2A">
      <w:pPr>
        <w:ind w:left="360"/>
        <w:rPr>
          <w:sz w:val="16"/>
        </w:rPr>
      </w:pPr>
      <w:r>
        <w:rPr>
          <w:sz w:val="16"/>
        </w:rPr>
        <w:t>Cognitive Psychology, 20</w:t>
      </w:r>
      <w:r w:rsidR="00512C56">
        <w:rPr>
          <w:sz w:val="16"/>
        </w:rPr>
        <w:t>1</w:t>
      </w:r>
      <w:r w:rsidR="00744947">
        <w:rPr>
          <w:sz w:val="16"/>
        </w:rPr>
        <w:t>2</w:t>
      </w:r>
      <w:r w:rsidR="00EE27A1">
        <w:rPr>
          <w:sz w:val="16"/>
        </w:rPr>
        <w:t>,14</w:t>
      </w:r>
      <w:r w:rsidR="00225B72">
        <w:rPr>
          <w:sz w:val="16"/>
        </w:rPr>
        <w:t>,16</w:t>
      </w:r>
      <w:r w:rsidR="006332A6">
        <w:rPr>
          <w:sz w:val="16"/>
        </w:rPr>
        <w:t>,</w:t>
      </w:r>
      <w:r w:rsidR="00650234">
        <w:rPr>
          <w:sz w:val="16"/>
        </w:rPr>
        <w:t>17</w:t>
      </w:r>
      <w:r w:rsidR="00476688">
        <w:rPr>
          <w:sz w:val="16"/>
        </w:rPr>
        <w:t>,18</w:t>
      </w:r>
      <w:r w:rsidR="00AE5A07">
        <w:rPr>
          <w:sz w:val="16"/>
        </w:rPr>
        <w:t>,</w:t>
      </w:r>
      <w:r w:rsidR="006605A1">
        <w:rPr>
          <w:sz w:val="16"/>
        </w:rPr>
        <w:t>19,21</w:t>
      </w:r>
      <w:r w:rsidR="00604A85">
        <w:rPr>
          <w:sz w:val="16"/>
        </w:rPr>
        <w:t>,22</w:t>
      </w:r>
    </w:p>
    <w:p w14:paraId="6424DC43" w14:textId="66C7E403" w:rsidR="00007118" w:rsidRPr="00CD6D2A" w:rsidRDefault="00007118" w:rsidP="00CD6D2A">
      <w:pPr>
        <w:ind w:left="360"/>
        <w:rPr>
          <w:sz w:val="16"/>
        </w:rPr>
      </w:pPr>
      <w:r>
        <w:rPr>
          <w:sz w:val="16"/>
        </w:rPr>
        <w:t>Equity in Learning @ Pitt, 2023</w:t>
      </w:r>
    </w:p>
    <w:p w14:paraId="01709003" w14:textId="77777777" w:rsidR="00350455" w:rsidRDefault="00350455" w:rsidP="00350455">
      <w:pPr>
        <w:rPr>
          <w:sz w:val="16"/>
        </w:rPr>
      </w:pPr>
    </w:p>
    <w:p w14:paraId="56516242" w14:textId="77777777" w:rsidR="002644DE" w:rsidRDefault="002644DE" w:rsidP="00512C56">
      <w:pPr>
        <w:ind w:left="360"/>
        <w:rPr>
          <w:sz w:val="16"/>
        </w:rPr>
      </w:pPr>
    </w:p>
    <w:p w14:paraId="0B336D66" w14:textId="77777777" w:rsidR="002644DE" w:rsidRPr="00512C56" w:rsidRDefault="002644DE" w:rsidP="00350455">
      <w:pPr>
        <w:rPr>
          <w:sz w:val="16"/>
        </w:rPr>
        <w:sectPr w:rsidR="002644DE" w:rsidRPr="00512C56" w:rsidSect="00512C56">
          <w:type w:val="continuous"/>
          <w:pgSz w:w="12240" w:h="15840"/>
          <w:pgMar w:top="1296" w:right="1296" w:bottom="1296" w:left="1296" w:header="576" w:footer="576" w:gutter="0"/>
          <w:cols w:num="2" w:space="144"/>
        </w:sectPr>
      </w:pPr>
    </w:p>
    <w:p w14:paraId="4EF8A4D1" w14:textId="77777777" w:rsidR="002644DE" w:rsidRDefault="002644DE" w:rsidP="0054162F">
      <w:pPr>
        <w:pStyle w:val="CVsectionheadings"/>
      </w:pPr>
      <w:r>
        <w:t>GRADUATE STUDENTS &amp; POSTDOCS</w:t>
      </w:r>
    </w:p>
    <w:p w14:paraId="33D7B9B2" w14:textId="77777777" w:rsidR="002644DE" w:rsidRDefault="002644DE" w:rsidP="002644DE">
      <w:pPr>
        <w:ind w:left="720" w:hanging="360"/>
        <w:rPr>
          <w:sz w:val="16"/>
        </w:rPr>
        <w:sectPr w:rsidR="002644DE" w:rsidSect="002644DE">
          <w:type w:val="continuous"/>
          <w:pgSz w:w="12240" w:h="15840"/>
          <w:pgMar w:top="1296" w:right="1296" w:bottom="1296" w:left="1296" w:header="576" w:footer="576" w:gutter="0"/>
          <w:cols w:space="720"/>
        </w:sectPr>
      </w:pPr>
    </w:p>
    <w:p w14:paraId="75FBBE59" w14:textId="77777777" w:rsidR="002644DE" w:rsidRPr="00646363" w:rsidRDefault="002644DE" w:rsidP="0020545E">
      <w:pPr>
        <w:keepNext/>
        <w:ind w:left="90" w:hanging="360"/>
        <w:rPr>
          <w:iCs/>
          <w:sz w:val="18"/>
          <w:szCs w:val="28"/>
        </w:rPr>
      </w:pPr>
      <w:r w:rsidRPr="00646363">
        <w:rPr>
          <w:iCs/>
          <w:sz w:val="18"/>
          <w:szCs w:val="28"/>
        </w:rPr>
        <w:t>Graduate student advisees</w:t>
      </w:r>
    </w:p>
    <w:p w14:paraId="55C2509F" w14:textId="77777777" w:rsidR="00B53B5A" w:rsidRPr="004E4503" w:rsidRDefault="00B53B5A" w:rsidP="00AA2595">
      <w:pPr>
        <w:tabs>
          <w:tab w:val="left" w:pos="1080"/>
        </w:tabs>
        <w:ind w:left="142"/>
        <w:rPr>
          <w:i/>
          <w:iCs/>
          <w:sz w:val="18"/>
          <w:szCs w:val="28"/>
        </w:rPr>
      </w:pPr>
      <w:r>
        <w:rPr>
          <w:sz w:val="16"/>
        </w:rPr>
        <w:tab/>
      </w:r>
      <w:r w:rsidRPr="004E4503">
        <w:rPr>
          <w:i/>
          <w:iCs/>
          <w:sz w:val="18"/>
          <w:szCs w:val="28"/>
        </w:rPr>
        <w:t>University faculty positions</w:t>
      </w:r>
    </w:p>
    <w:p w14:paraId="1A9BBA02" w14:textId="77777777" w:rsidR="002644DE" w:rsidRDefault="002644DE" w:rsidP="0020545E">
      <w:pPr>
        <w:rPr>
          <w:sz w:val="16"/>
        </w:rPr>
      </w:pPr>
      <w:r>
        <w:rPr>
          <w:sz w:val="16"/>
        </w:rPr>
        <w:t>Kwangsu Cho, Psy, PhD 2005 (</w:t>
      </w:r>
      <w:r w:rsidR="00E5553E">
        <w:rPr>
          <w:sz w:val="16"/>
        </w:rPr>
        <w:t>Yonsei Univ</w:t>
      </w:r>
      <w:r w:rsidR="00E23828">
        <w:rPr>
          <w:sz w:val="16"/>
        </w:rPr>
        <w:t>.</w:t>
      </w:r>
      <w:r w:rsidR="00EB2952">
        <w:rPr>
          <w:sz w:val="16"/>
        </w:rPr>
        <w:t>, Korea</w:t>
      </w:r>
      <w:r>
        <w:rPr>
          <w:sz w:val="16"/>
        </w:rPr>
        <w:t>)</w:t>
      </w:r>
    </w:p>
    <w:p w14:paraId="633B94D3" w14:textId="77777777" w:rsidR="00B53B5A" w:rsidRDefault="00B53B5A" w:rsidP="0020545E">
      <w:pPr>
        <w:rPr>
          <w:sz w:val="16"/>
        </w:rPr>
      </w:pPr>
      <w:r>
        <w:rPr>
          <w:sz w:val="16"/>
        </w:rPr>
        <w:t>Melissa Patchan, Psy, PhD 2011 (West Virginia Univ.)</w:t>
      </w:r>
    </w:p>
    <w:p w14:paraId="39439D46" w14:textId="77777777" w:rsidR="00E6269A" w:rsidRDefault="00E6269A" w:rsidP="00E6269A">
      <w:pPr>
        <w:rPr>
          <w:sz w:val="16"/>
        </w:rPr>
      </w:pPr>
      <w:r>
        <w:rPr>
          <w:sz w:val="16"/>
        </w:rPr>
        <w:t>Eli Silk, Cognitive Studies PhD 2011 (Rutgers Univ.)</w:t>
      </w:r>
    </w:p>
    <w:p w14:paraId="7FC94208" w14:textId="77777777" w:rsidR="00B53B5A" w:rsidRDefault="00B53B5A" w:rsidP="0020545E">
      <w:pPr>
        <w:rPr>
          <w:sz w:val="16"/>
        </w:rPr>
      </w:pPr>
      <w:r>
        <w:rPr>
          <w:sz w:val="16"/>
        </w:rPr>
        <w:t>Sam Abramovich, LSAP PhD 2013 (SUNY Buffalo)</w:t>
      </w:r>
    </w:p>
    <w:p w14:paraId="66F735E0" w14:textId="77777777" w:rsidR="00B53B5A" w:rsidRDefault="00B53B5A" w:rsidP="0020545E">
      <w:pPr>
        <w:rPr>
          <w:sz w:val="16"/>
        </w:rPr>
      </w:pPr>
      <w:r>
        <w:rPr>
          <w:sz w:val="16"/>
        </w:rPr>
        <w:t>Paul Egan, Engr PhD 2014 (Texas Tech)</w:t>
      </w:r>
    </w:p>
    <w:p w14:paraId="34DAADB7" w14:textId="77777777" w:rsidR="00B53B5A" w:rsidRDefault="00B53B5A" w:rsidP="0020545E">
      <w:pPr>
        <w:rPr>
          <w:sz w:val="16"/>
        </w:rPr>
      </w:pPr>
      <w:r>
        <w:rPr>
          <w:sz w:val="16"/>
        </w:rPr>
        <w:t>Joel Chan, Psy, PhD 2014 (U of Maryland)</w:t>
      </w:r>
    </w:p>
    <w:p w14:paraId="44470911" w14:textId="77777777" w:rsidR="00B53B5A" w:rsidRDefault="00B53B5A" w:rsidP="0020545E">
      <w:pPr>
        <w:rPr>
          <w:sz w:val="16"/>
        </w:rPr>
      </w:pPr>
      <w:r>
        <w:rPr>
          <w:sz w:val="16"/>
        </w:rPr>
        <w:t>Anita Schuchardt, LSAP, PhD 2016 (U of Minn</w:t>
      </w:r>
      <w:r w:rsidR="009D0189">
        <w:rPr>
          <w:sz w:val="16"/>
        </w:rPr>
        <w:t>esota</w:t>
      </w:r>
      <w:r>
        <w:rPr>
          <w:sz w:val="16"/>
        </w:rPr>
        <w:t>)</w:t>
      </w:r>
    </w:p>
    <w:p w14:paraId="7433A4DE" w14:textId="77777777" w:rsidR="00B53B5A" w:rsidRDefault="00B53B5A" w:rsidP="0020545E">
      <w:pPr>
        <w:rPr>
          <w:sz w:val="16"/>
        </w:rPr>
      </w:pPr>
      <w:r>
        <w:rPr>
          <w:sz w:val="16"/>
        </w:rPr>
        <w:t>Paulette Vincent-Ruz, LSAP 2019 (</w:t>
      </w:r>
      <w:r w:rsidR="00515C20">
        <w:rPr>
          <w:sz w:val="16"/>
        </w:rPr>
        <w:t>New Mexico State</w:t>
      </w:r>
      <w:r>
        <w:rPr>
          <w:sz w:val="16"/>
        </w:rPr>
        <w:t>)</w:t>
      </w:r>
    </w:p>
    <w:p w14:paraId="7ED9825E" w14:textId="3BE49C46" w:rsidR="00F9279C" w:rsidRDefault="0011246A" w:rsidP="001135EC">
      <w:pPr>
        <w:spacing w:before="120"/>
        <w:jc w:val="center"/>
        <w:rPr>
          <w:i/>
          <w:iCs/>
          <w:sz w:val="16"/>
        </w:rPr>
      </w:pPr>
      <w:r>
        <w:rPr>
          <w:i/>
          <w:iCs/>
          <w:sz w:val="16"/>
        </w:rPr>
        <w:br w:type="column"/>
      </w:r>
    </w:p>
    <w:p w14:paraId="5370A6C4" w14:textId="7E939574" w:rsidR="00F9279C" w:rsidRPr="004E4503" w:rsidRDefault="00F9279C" w:rsidP="00F9279C">
      <w:pPr>
        <w:ind w:left="142" w:firstLine="578"/>
        <w:rPr>
          <w:i/>
          <w:iCs/>
          <w:sz w:val="18"/>
          <w:szCs w:val="28"/>
        </w:rPr>
      </w:pPr>
      <w:r w:rsidRPr="004E4503">
        <w:rPr>
          <w:i/>
          <w:iCs/>
          <w:sz w:val="18"/>
          <w:szCs w:val="28"/>
        </w:rPr>
        <w:t>Industry and Non-profit R&amp;D positions</w:t>
      </w:r>
    </w:p>
    <w:p w14:paraId="23BA9FB2" w14:textId="77777777" w:rsidR="00F9279C" w:rsidRDefault="00F9279C" w:rsidP="00F9279C">
      <w:pPr>
        <w:ind w:left="142"/>
        <w:rPr>
          <w:sz w:val="16"/>
        </w:rPr>
      </w:pPr>
      <w:r>
        <w:rPr>
          <w:sz w:val="16"/>
        </w:rPr>
        <w:t>Lelyn Saner, Psy, PhD 2008 (</w:t>
      </w:r>
      <w:r w:rsidRPr="00CE35FD">
        <w:rPr>
          <w:sz w:val="16"/>
        </w:rPr>
        <w:t>Booz Allen Hamilton</w:t>
      </w:r>
      <w:r>
        <w:rPr>
          <w:sz w:val="16"/>
        </w:rPr>
        <w:t>)</w:t>
      </w:r>
    </w:p>
    <w:p w14:paraId="498D381F" w14:textId="77777777" w:rsidR="00F9279C" w:rsidRDefault="00F9279C" w:rsidP="00F9279C">
      <w:pPr>
        <w:ind w:left="142"/>
        <w:rPr>
          <w:sz w:val="16"/>
        </w:rPr>
      </w:pPr>
      <w:r>
        <w:rPr>
          <w:sz w:val="16"/>
        </w:rPr>
        <w:t>Anthony Harrison, Psy, PhD 2008 (Naval Research Labs)</w:t>
      </w:r>
    </w:p>
    <w:p w14:paraId="49AEC98A" w14:textId="77777777" w:rsidR="00F9279C" w:rsidRDefault="00F9279C" w:rsidP="00F9279C">
      <w:pPr>
        <w:ind w:left="142"/>
        <w:rPr>
          <w:sz w:val="16"/>
        </w:rPr>
      </w:pPr>
      <w:r>
        <w:rPr>
          <w:sz w:val="16"/>
        </w:rPr>
        <w:t>Xiaohui Kong, ISP, PhD 2009 (Telle AI)</w:t>
      </w:r>
    </w:p>
    <w:p w14:paraId="51768986" w14:textId="2D989158" w:rsidR="00F9279C" w:rsidRDefault="00F9279C" w:rsidP="00F9279C">
      <w:pPr>
        <w:ind w:left="142"/>
        <w:rPr>
          <w:sz w:val="16"/>
        </w:rPr>
      </w:pPr>
      <w:r>
        <w:rPr>
          <w:sz w:val="16"/>
        </w:rPr>
        <w:t>Jooyoung Jang, Psy PhD 2013 (</w:t>
      </w:r>
      <w:r w:rsidR="00BE72AF">
        <w:rPr>
          <w:sz w:val="16"/>
        </w:rPr>
        <w:t>Google</w:t>
      </w:r>
      <w:r>
        <w:rPr>
          <w:sz w:val="16"/>
        </w:rPr>
        <w:t>)</w:t>
      </w:r>
    </w:p>
    <w:p w14:paraId="4B86C414" w14:textId="77777777" w:rsidR="00F9279C" w:rsidRDefault="00F9279C" w:rsidP="00F9279C">
      <w:pPr>
        <w:ind w:left="142"/>
        <w:rPr>
          <w:sz w:val="16"/>
        </w:rPr>
      </w:pPr>
      <w:r>
        <w:rPr>
          <w:sz w:val="16"/>
        </w:rPr>
        <w:t>Meghan Bathgate, Psy, PhD 2016 (Yale Univ.)</w:t>
      </w:r>
    </w:p>
    <w:p w14:paraId="0C1D0A69" w14:textId="77777777" w:rsidR="00F9279C" w:rsidRDefault="00F9279C" w:rsidP="00F9279C">
      <w:pPr>
        <w:ind w:left="142"/>
        <w:rPr>
          <w:sz w:val="16"/>
        </w:rPr>
      </w:pPr>
      <w:r>
        <w:rPr>
          <w:sz w:val="16"/>
        </w:rPr>
        <w:t>Ross Higashi, LSAP, PhD 2018 (CMU)</w:t>
      </w:r>
    </w:p>
    <w:p w14:paraId="51251B23" w14:textId="77777777" w:rsidR="00F9279C" w:rsidRDefault="00F9279C" w:rsidP="00F9279C">
      <w:pPr>
        <w:ind w:left="142"/>
        <w:rPr>
          <w:sz w:val="16"/>
        </w:rPr>
      </w:pPr>
      <w:r>
        <w:rPr>
          <w:sz w:val="16"/>
        </w:rPr>
        <w:t>Allison Liu, Psy, PhD 2018 (WPI)</w:t>
      </w:r>
    </w:p>
    <w:p w14:paraId="178EE203" w14:textId="77777777" w:rsidR="00F9279C" w:rsidRDefault="00F9279C" w:rsidP="00F9279C">
      <w:pPr>
        <w:ind w:left="142"/>
        <w:rPr>
          <w:sz w:val="16"/>
        </w:rPr>
      </w:pPr>
      <w:r>
        <w:rPr>
          <w:sz w:val="16"/>
        </w:rPr>
        <w:t>Eben Witherspoon, LSAP 2019 (AIR)</w:t>
      </w:r>
    </w:p>
    <w:p w14:paraId="4C878DFA" w14:textId="77777777" w:rsidR="00BE5A20" w:rsidRDefault="00BE5A20" w:rsidP="00F9279C">
      <w:pPr>
        <w:ind w:left="142"/>
        <w:rPr>
          <w:iCs/>
          <w:sz w:val="16"/>
        </w:rPr>
        <w:sectPr w:rsidR="00BE5A20" w:rsidSect="00264477">
          <w:footerReference w:type="default" r:id="rId10"/>
          <w:type w:val="continuous"/>
          <w:pgSz w:w="12240" w:h="15840"/>
          <w:pgMar w:top="1296" w:right="1296" w:bottom="1296" w:left="1296" w:header="576" w:footer="720" w:gutter="0"/>
          <w:cols w:num="2" w:space="720"/>
        </w:sectPr>
      </w:pPr>
    </w:p>
    <w:p w14:paraId="6B49B0B2" w14:textId="77777777" w:rsidR="001135EC" w:rsidRPr="004E4503" w:rsidRDefault="001135EC" w:rsidP="009C2223">
      <w:pPr>
        <w:jc w:val="center"/>
        <w:rPr>
          <w:i/>
          <w:iCs/>
          <w:sz w:val="18"/>
          <w:szCs w:val="28"/>
        </w:rPr>
      </w:pPr>
      <w:r w:rsidRPr="004E4503">
        <w:rPr>
          <w:i/>
          <w:iCs/>
          <w:sz w:val="18"/>
          <w:szCs w:val="28"/>
        </w:rPr>
        <w:t>Current</w:t>
      </w:r>
    </w:p>
    <w:p w14:paraId="667C394E" w14:textId="3F357FE4" w:rsidR="00BE5A20" w:rsidRPr="001135EC" w:rsidRDefault="001135EC" w:rsidP="009C2223">
      <w:pPr>
        <w:ind w:left="4140"/>
        <w:rPr>
          <w:sz w:val="16"/>
        </w:rPr>
      </w:pPr>
      <w:r>
        <w:rPr>
          <w:sz w:val="16"/>
        </w:rPr>
        <w:t>Anna Premo, LSAP</w:t>
      </w:r>
    </w:p>
    <w:p w14:paraId="25ED9906" w14:textId="77777777" w:rsidR="00F9279C" w:rsidRDefault="00F9279C" w:rsidP="001135EC">
      <w:pPr>
        <w:snapToGrid w:val="0"/>
        <w:rPr>
          <w:iCs/>
          <w:sz w:val="18"/>
          <w:szCs w:val="28"/>
        </w:rPr>
      </w:pPr>
    </w:p>
    <w:p w14:paraId="25D7F10A" w14:textId="4487B9BE" w:rsidR="001135EC" w:rsidRDefault="001135EC" w:rsidP="0020545E">
      <w:pPr>
        <w:keepNext/>
        <w:ind w:left="90" w:hanging="360"/>
        <w:rPr>
          <w:iCs/>
          <w:sz w:val="18"/>
          <w:szCs w:val="28"/>
        </w:rPr>
        <w:sectPr w:rsidR="001135EC" w:rsidSect="001135EC">
          <w:type w:val="continuous"/>
          <w:pgSz w:w="12240" w:h="15840"/>
          <w:pgMar w:top="1296" w:right="1296" w:bottom="1296" w:left="1296" w:header="576" w:footer="720" w:gutter="0"/>
          <w:cols w:space="720"/>
        </w:sectPr>
      </w:pPr>
    </w:p>
    <w:p w14:paraId="754E8733" w14:textId="5FFD2ED1" w:rsidR="00AB2315" w:rsidRPr="00AB2315" w:rsidRDefault="00C624EA" w:rsidP="0020545E">
      <w:pPr>
        <w:keepNext/>
        <w:ind w:left="90" w:hanging="360"/>
        <w:rPr>
          <w:iCs/>
          <w:sz w:val="18"/>
          <w:szCs w:val="28"/>
        </w:rPr>
      </w:pPr>
      <w:r>
        <w:rPr>
          <w:iCs/>
          <w:sz w:val="18"/>
          <w:szCs w:val="28"/>
        </w:rPr>
        <w:t>Postdoc</w:t>
      </w:r>
      <w:r w:rsidR="00AB2315" w:rsidRPr="00646363">
        <w:rPr>
          <w:iCs/>
          <w:sz w:val="18"/>
          <w:szCs w:val="28"/>
        </w:rPr>
        <w:t xml:space="preserve"> advisees</w:t>
      </w:r>
    </w:p>
    <w:p w14:paraId="3F29358C" w14:textId="77777777" w:rsidR="00DB5D02" w:rsidRPr="004E4503" w:rsidRDefault="00DB5D02" w:rsidP="00DB5D02">
      <w:pPr>
        <w:tabs>
          <w:tab w:val="left" w:pos="1080"/>
        </w:tabs>
        <w:ind w:left="142"/>
        <w:rPr>
          <w:i/>
          <w:iCs/>
          <w:sz w:val="18"/>
          <w:szCs w:val="28"/>
        </w:rPr>
      </w:pPr>
      <w:r>
        <w:rPr>
          <w:sz w:val="16"/>
        </w:rPr>
        <w:tab/>
      </w:r>
      <w:r w:rsidRPr="004E4503">
        <w:rPr>
          <w:i/>
          <w:iCs/>
          <w:sz w:val="18"/>
          <w:szCs w:val="28"/>
        </w:rPr>
        <w:t>University faculty positions</w:t>
      </w:r>
    </w:p>
    <w:p w14:paraId="2AF81FAA" w14:textId="77777777" w:rsidR="002644DE" w:rsidRDefault="00800C56" w:rsidP="0020545E">
      <w:pPr>
        <w:rPr>
          <w:sz w:val="16"/>
        </w:rPr>
      </w:pPr>
      <w:r>
        <w:rPr>
          <w:sz w:val="16"/>
        </w:rPr>
        <w:t>Brad Morris 2001-</w:t>
      </w:r>
      <w:r w:rsidR="002644DE">
        <w:rPr>
          <w:sz w:val="16"/>
        </w:rPr>
        <w:t>2 (</w:t>
      </w:r>
      <w:r w:rsidR="00B85C3D">
        <w:rPr>
          <w:sz w:val="16"/>
        </w:rPr>
        <w:t>Kent State</w:t>
      </w:r>
      <w:r w:rsidR="002644DE">
        <w:rPr>
          <w:sz w:val="16"/>
        </w:rPr>
        <w:t>)</w:t>
      </w:r>
    </w:p>
    <w:p w14:paraId="0BE39481" w14:textId="77777777" w:rsidR="00DB5D02" w:rsidRDefault="00DB5D02" w:rsidP="0020545E">
      <w:pPr>
        <w:rPr>
          <w:sz w:val="16"/>
        </w:rPr>
      </w:pPr>
      <w:r>
        <w:rPr>
          <w:sz w:val="16"/>
        </w:rPr>
        <w:t>Xornam Apedoe 2005-8 (</w:t>
      </w:r>
      <w:r w:rsidRPr="00D17BD6">
        <w:rPr>
          <w:sz w:val="16"/>
        </w:rPr>
        <w:t xml:space="preserve">University of </w:t>
      </w:r>
      <w:r>
        <w:rPr>
          <w:sz w:val="16"/>
        </w:rPr>
        <w:t>San Francisco)</w:t>
      </w:r>
    </w:p>
    <w:p w14:paraId="34C4C0E0" w14:textId="77777777" w:rsidR="00DB5D02" w:rsidRDefault="00DB5D02" w:rsidP="0020545E">
      <w:pPr>
        <w:rPr>
          <w:sz w:val="16"/>
        </w:rPr>
      </w:pPr>
      <w:r>
        <w:rPr>
          <w:sz w:val="16"/>
        </w:rPr>
        <w:t>Michelle Ellefson 2005-7 (Cambridge Univ.</w:t>
      </w:r>
      <w:r w:rsidR="00AB47F4">
        <w:rPr>
          <w:sz w:val="16"/>
        </w:rPr>
        <w:t>, UK</w:t>
      </w:r>
      <w:r>
        <w:rPr>
          <w:sz w:val="16"/>
        </w:rPr>
        <w:t>)</w:t>
      </w:r>
    </w:p>
    <w:p w14:paraId="7B282B10" w14:textId="77777777" w:rsidR="00DB5D02" w:rsidRDefault="00DB5D02" w:rsidP="0020545E">
      <w:pPr>
        <w:rPr>
          <w:sz w:val="16"/>
        </w:rPr>
      </w:pPr>
      <w:r>
        <w:rPr>
          <w:sz w:val="16"/>
        </w:rPr>
        <w:t>Jarrod Moss 2007-8 (Mississippi State)</w:t>
      </w:r>
    </w:p>
    <w:p w14:paraId="4F08EEE9" w14:textId="77777777" w:rsidR="00DB5D02" w:rsidRDefault="00DB5D02" w:rsidP="0020545E">
      <w:pPr>
        <w:rPr>
          <w:sz w:val="16"/>
        </w:rPr>
      </w:pPr>
      <w:r>
        <w:rPr>
          <w:sz w:val="16"/>
        </w:rPr>
        <w:t>Susannah Paletz, 2008-11 (Univ. of Maryland)</w:t>
      </w:r>
    </w:p>
    <w:p w14:paraId="24C24247" w14:textId="77777777" w:rsidR="00DB5D02" w:rsidRDefault="00DB5D02" w:rsidP="0020545E">
      <w:pPr>
        <w:rPr>
          <w:sz w:val="16"/>
        </w:rPr>
      </w:pPr>
      <w:r w:rsidRPr="008275C8">
        <w:rPr>
          <w:sz w:val="16"/>
        </w:rPr>
        <w:t>Adar Ben-Eliyahu</w:t>
      </w:r>
      <w:r>
        <w:rPr>
          <w:sz w:val="16"/>
        </w:rPr>
        <w:t xml:space="preserve"> 2011-12 (Univ. of Haifa</w:t>
      </w:r>
      <w:r w:rsidR="00AB47F4">
        <w:rPr>
          <w:sz w:val="16"/>
        </w:rPr>
        <w:t>, Israel</w:t>
      </w:r>
      <w:r>
        <w:rPr>
          <w:sz w:val="16"/>
        </w:rPr>
        <w:t>)</w:t>
      </w:r>
    </w:p>
    <w:p w14:paraId="4B756B45" w14:textId="77777777" w:rsidR="00DB5D02" w:rsidRDefault="00DB5D02" w:rsidP="0020545E">
      <w:pPr>
        <w:rPr>
          <w:sz w:val="16"/>
        </w:rPr>
      </w:pPr>
      <w:r>
        <w:rPr>
          <w:sz w:val="16"/>
        </w:rPr>
        <w:t>Arava Kallai 2010-13 (Yezreel Valley College</w:t>
      </w:r>
      <w:r w:rsidR="00AB47F4">
        <w:rPr>
          <w:sz w:val="16"/>
        </w:rPr>
        <w:t>, Israel</w:t>
      </w:r>
      <w:r>
        <w:rPr>
          <w:sz w:val="16"/>
        </w:rPr>
        <w:t>)</w:t>
      </w:r>
    </w:p>
    <w:p w14:paraId="72A108DC" w14:textId="77777777" w:rsidR="00DB5D02" w:rsidRDefault="00DB5D02" w:rsidP="0020545E">
      <w:pPr>
        <w:rPr>
          <w:sz w:val="16"/>
        </w:rPr>
      </w:pPr>
      <w:r>
        <w:rPr>
          <w:sz w:val="16"/>
        </w:rPr>
        <w:t>Kathy Malone, 2014 (</w:t>
      </w:r>
      <w:r w:rsidRPr="00CA3E39">
        <w:rPr>
          <w:sz w:val="16"/>
        </w:rPr>
        <w:t>Nazarbayev University</w:t>
      </w:r>
      <w:r w:rsidR="00AB47F4">
        <w:rPr>
          <w:sz w:val="16"/>
        </w:rPr>
        <w:t xml:space="preserve">, </w:t>
      </w:r>
      <w:r w:rsidR="00AB47F4" w:rsidRPr="00AB47F4">
        <w:rPr>
          <w:sz w:val="16"/>
        </w:rPr>
        <w:t>Kazakhstan</w:t>
      </w:r>
      <w:r>
        <w:rPr>
          <w:sz w:val="16"/>
        </w:rPr>
        <w:t>)</w:t>
      </w:r>
    </w:p>
    <w:p w14:paraId="2745704F" w14:textId="5BD36DD1" w:rsidR="00DB5D02" w:rsidRDefault="00DB5D02" w:rsidP="0020545E">
      <w:pPr>
        <w:rPr>
          <w:sz w:val="16"/>
        </w:rPr>
      </w:pPr>
      <w:r>
        <w:rPr>
          <w:sz w:val="16"/>
        </w:rPr>
        <w:t>Lisa Fazio, 2013-14 (Vanderbilt University)</w:t>
      </w:r>
    </w:p>
    <w:p w14:paraId="15D62262" w14:textId="52F1B522" w:rsidR="004C6A38" w:rsidRDefault="004C6A38" w:rsidP="0020545E">
      <w:pPr>
        <w:rPr>
          <w:sz w:val="16"/>
        </w:rPr>
      </w:pPr>
      <w:r>
        <w:rPr>
          <w:sz w:val="16"/>
        </w:rPr>
        <w:t xml:space="preserve">Natalie Pareja Roblin 2013-17 (Univ. of </w:t>
      </w:r>
      <w:r w:rsidRPr="002121E7">
        <w:rPr>
          <w:sz w:val="16"/>
        </w:rPr>
        <w:t>Amsterdam</w:t>
      </w:r>
      <w:r>
        <w:rPr>
          <w:sz w:val="16"/>
        </w:rPr>
        <w:t>, Netherlands)</w:t>
      </w:r>
    </w:p>
    <w:p w14:paraId="2DF25813" w14:textId="77777777" w:rsidR="00DB5D02" w:rsidRDefault="00DB5D02" w:rsidP="0020545E">
      <w:pPr>
        <w:rPr>
          <w:sz w:val="16"/>
        </w:rPr>
      </w:pPr>
      <w:r>
        <w:rPr>
          <w:sz w:val="16"/>
        </w:rPr>
        <w:t>Dana Miller-Cotto, 2017-19 (Kent State)</w:t>
      </w:r>
    </w:p>
    <w:p w14:paraId="45298E6B" w14:textId="77777777" w:rsidR="00DB5D02" w:rsidRDefault="00DB5D02" w:rsidP="0020545E">
      <w:pPr>
        <w:rPr>
          <w:sz w:val="16"/>
        </w:rPr>
      </w:pPr>
      <w:r>
        <w:rPr>
          <w:sz w:val="16"/>
        </w:rPr>
        <w:t>Yong Wu (</w:t>
      </w:r>
      <w:r w:rsidRPr="00BE4460">
        <w:rPr>
          <w:sz w:val="16"/>
        </w:rPr>
        <w:t>Beijing University of Posts and Telecom</w:t>
      </w:r>
      <w:r w:rsidR="00953D96">
        <w:rPr>
          <w:sz w:val="16"/>
        </w:rPr>
        <w:t>., China</w:t>
      </w:r>
      <w:r>
        <w:rPr>
          <w:sz w:val="16"/>
        </w:rPr>
        <w:t>)</w:t>
      </w:r>
    </w:p>
    <w:p w14:paraId="6277C445" w14:textId="55735E6A" w:rsidR="00DB5D02" w:rsidRPr="00646363" w:rsidRDefault="00DF1995" w:rsidP="00E8400F">
      <w:pPr>
        <w:spacing w:before="120"/>
        <w:ind w:left="144" w:firstLine="576"/>
        <w:rPr>
          <w:i/>
          <w:iCs/>
          <w:sz w:val="16"/>
        </w:rPr>
      </w:pPr>
      <w:r>
        <w:rPr>
          <w:i/>
          <w:iCs/>
          <w:sz w:val="16"/>
        </w:rPr>
        <w:br w:type="column"/>
      </w:r>
      <w:r w:rsidR="00DB5D02" w:rsidRPr="004E4503">
        <w:rPr>
          <w:i/>
          <w:iCs/>
          <w:sz w:val="18"/>
          <w:szCs w:val="28"/>
        </w:rPr>
        <w:t>Industry and Non-profit R&amp;D positions</w:t>
      </w:r>
    </w:p>
    <w:p w14:paraId="27B165EB" w14:textId="77777777" w:rsidR="00DB5D02" w:rsidRDefault="00DB5D02" w:rsidP="00DB5D02">
      <w:pPr>
        <w:ind w:left="180"/>
        <w:rPr>
          <w:sz w:val="16"/>
        </w:rPr>
      </w:pPr>
      <w:r>
        <w:rPr>
          <w:sz w:val="16"/>
        </w:rPr>
        <w:t>Laura Moin 2003-5 (Pearson)</w:t>
      </w:r>
    </w:p>
    <w:p w14:paraId="5B9FB83E" w14:textId="77777777" w:rsidR="00DB5D02" w:rsidRDefault="00DB5D02" w:rsidP="00DB5D02">
      <w:pPr>
        <w:ind w:left="180"/>
        <w:rPr>
          <w:sz w:val="16"/>
        </w:rPr>
      </w:pPr>
      <w:r>
        <w:rPr>
          <w:sz w:val="16"/>
        </w:rPr>
        <w:t>Yaron Doppelt 2003-5 (Israeli Ministry of Education)</w:t>
      </w:r>
    </w:p>
    <w:p w14:paraId="196C147E" w14:textId="77777777" w:rsidR="00DB5D02" w:rsidRDefault="00DB5D02" w:rsidP="00DB5D02">
      <w:pPr>
        <w:ind w:left="180"/>
        <w:rPr>
          <w:sz w:val="16"/>
        </w:rPr>
      </w:pPr>
      <w:r>
        <w:rPr>
          <w:sz w:val="16"/>
        </w:rPr>
        <w:t>Matt Mehalik 2003-5 (Breathe Pittsburgh)</w:t>
      </w:r>
    </w:p>
    <w:p w14:paraId="625AE3D0" w14:textId="77777777" w:rsidR="00DB5D02" w:rsidRDefault="00DB5D02" w:rsidP="00DB5D02">
      <w:pPr>
        <w:ind w:left="180"/>
        <w:rPr>
          <w:sz w:val="16"/>
        </w:rPr>
      </w:pPr>
      <w:r>
        <w:rPr>
          <w:sz w:val="16"/>
        </w:rPr>
        <w:t>Alicia Chang 2008-10 (Google Education)</w:t>
      </w:r>
    </w:p>
    <w:p w14:paraId="53E28BB0" w14:textId="77777777" w:rsidR="00DB5D02" w:rsidRDefault="00DB5D02" w:rsidP="00DB5D02">
      <w:pPr>
        <w:ind w:left="180"/>
        <w:rPr>
          <w:sz w:val="16"/>
        </w:rPr>
      </w:pPr>
      <w:r>
        <w:rPr>
          <w:sz w:val="16"/>
        </w:rPr>
        <w:t>Charles Cox 2010-12 (Penn State)</w:t>
      </w:r>
    </w:p>
    <w:p w14:paraId="3515B2B5" w14:textId="77777777" w:rsidR="00DB5D02" w:rsidRDefault="00DB5D02" w:rsidP="00DB5D02">
      <w:pPr>
        <w:ind w:left="180"/>
        <w:rPr>
          <w:sz w:val="16"/>
        </w:rPr>
      </w:pPr>
      <w:r>
        <w:rPr>
          <w:sz w:val="16"/>
        </w:rPr>
        <w:t>Jordan Lippman 2011-13 (Collaboration Nation)</w:t>
      </w:r>
    </w:p>
    <w:p w14:paraId="1C75A671" w14:textId="77777777" w:rsidR="00427A25" w:rsidRDefault="00427A25" w:rsidP="00427A25">
      <w:pPr>
        <w:ind w:left="180"/>
        <w:rPr>
          <w:sz w:val="16"/>
        </w:rPr>
      </w:pPr>
      <w:r>
        <w:rPr>
          <w:sz w:val="16"/>
        </w:rPr>
        <w:t>Amanda Crowell 2011-13 (</w:t>
      </w:r>
      <w:r w:rsidR="00D60DEA">
        <w:rPr>
          <w:sz w:val="16"/>
        </w:rPr>
        <w:t>Crowell Coaching</w:t>
      </w:r>
      <w:r>
        <w:rPr>
          <w:sz w:val="16"/>
        </w:rPr>
        <w:t>)</w:t>
      </w:r>
    </w:p>
    <w:p w14:paraId="687F0AF9" w14:textId="77777777" w:rsidR="00E5553E" w:rsidRDefault="00E5553E" w:rsidP="004E73B7">
      <w:pPr>
        <w:ind w:left="180"/>
        <w:rPr>
          <w:sz w:val="16"/>
        </w:rPr>
      </w:pPr>
      <w:r>
        <w:rPr>
          <w:sz w:val="16"/>
        </w:rPr>
        <w:t>Louis Alfieri</w:t>
      </w:r>
      <w:r w:rsidR="003E2399">
        <w:rPr>
          <w:sz w:val="16"/>
        </w:rPr>
        <w:t>, 2010-14</w:t>
      </w:r>
      <w:r>
        <w:rPr>
          <w:sz w:val="16"/>
        </w:rPr>
        <w:t xml:space="preserve"> (</w:t>
      </w:r>
      <w:r w:rsidR="00CA07B5">
        <w:rPr>
          <w:sz w:val="16"/>
        </w:rPr>
        <w:t>Vertex Education</w:t>
      </w:r>
      <w:r>
        <w:rPr>
          <w:sz w:val="16"/>
        </w:rPr>
        <w:t>)</w:t>
      </w:r>
    </w:p>
    <w:p w14:paraId="6CD4EF0F" w14:textId="77777777" w:rsidR="00E5553E" w:rsidRDefault="00E5553E" w:rsidP="004E73B7">
      <w:pPr>
        <w:ind w:left="180"/>
        <w:rPr>
          <w:sz w:val="16"/>
        </w:rPr>
      </w:pPr>
      <w:r>
        <w:rPr>
          <w:sz w:val="16"/>
        </w:rPr>
        <w:t xml:space="preserve">Li Sha </w:t>
      </w:r>
      <w:r w:rsidR="003E2399">
        <w:rPr>
          <w:sz w:val="16"/>
        </w:rPr>
        <w:t xml:space="preserve">2011-14 </w:t>
      </w:r>
      <w:r>
        <w:rPr>
          <w:sz w:val="16"/>
        </w:rPr>
        <w:t>(Simon Frasier Univ</w:t>
      </w:r>
      <w:r w:rsidR="00D25889">
        <w:rPr>
          <w:sz w:val="16"/>
        </w:rPr>
        <w:t>.</w:t>
      </w:r>
      <w:r w:rsidR="00B46443">
        <w:rPr>
          <w:sz w:val="16"/>
        </w:rPr>
        <w:t>, Canada</w:t>
      </w:r>
      <w:r>
        <w:rPr>
          <w:sz w:val="16"/>
        </w:rPr>
        <w:t>)</w:t>
      </w:r>
    </w:p>
    <w:p w14:paraId="2C10FDF7" w14:textId="3D104FE9" w:rsidR="006944FE" w:rsidRDefault="0091078D" w:rsidP="004C6A38">
      <w:pPr>
        <w:ind w:left="180"/>
        <w:rPr>
          <w:sz w:val="16"/>
        </w:rPr>
      </w:pPr>
      <w:r>
        <w:rPr>
          <w:sz w:val="16"/>
        </w:rPr>
        <w:t>Alok Ba</w:t>
      </w:r>
      <w:r w:rsidR="00497FBD">
        <w:rPr>
          <w:sz w:val="16"/>
        </w:rPr>
        <w:t>i</w:t>
      </w:r>
      <w:r>
        <w:rPr>
          <w:sz w:val="16"/>
        </w:rPr>
        <w:t>kadi, 20</w:t>
      </w:r>
      <w:r w:rsidR="00EF138A">
        <w:rPr>
          <w:sz w:val="16"/>
        </w:rPr>
        <w:t>13-16</w:t>
      </w:r>
      <w:r w:rsidR="008E184A">
        <w:rPr>
          <w:sz w:val="16"/>
        </w:rPr>
        <w:t xml:space="preserve"> (</w:t>
      </w:r>
      <w:r w:rsidR="008403FE">
        <w:rPr>
          <w:sz w:val="16"/>
        </w:rPr>
        <w:t>ETS</w:t>
      </w:r>
      <w:r w:rsidR="008E184A">
        <w:rPr>
          <w:sz w:val="16"/>
        </w:rPr>
        <w:t>)</w:t>
      </w:r>
    </w:p>
    <w:p w14:paraId="1AC89A10" w14:textId="77777777" w:rsidR="00196B7B" w:rsidRDefault="00196B7B" w:rsidP="004E73B7">
      <w:pPr>
        <w:ind w:left="180"/>
        <w:rPr>
          <w:sz w:val="16"/>
        </w:rPr>
      </w:pPr>
      <w:r>
        <w:rPr>
          <w:sz w:val="16"/>
        </w:rPr>
        <w:t>Miray Tekkumru Kisa, 2014-15 (Rand)</w:t>
      </w:r>
    </w:p>
    <w:p w14:paraId="22EBB6E9" w14:textId="549CB495" w:rsidR="0047099D" w:rsidRDefault="006944FE" w:rsidP="004E73B7">
      <w:pPr>
        <w:ind w:left="180"/>
        <w:rPr>
          <w:sz w:val="16"/>
        </w:rPr>
      </w:pPr>
      <w:r>
        <w:rPr>
          <w:sz w:val="16"/>
        </w:rPr>
        <w:t xml:space="preserve">Yao Xiong, </w:t>
      </w:r>
      <w:r w:rsidR="006608B0">
        <w:rPr>
          <w:sz w:val="16"/>
        </w:rPr>
        <w:t>2017-18</w:t>
      </w:r>
      <w:r w:rsidR="00B2074A">
        <w:rPr>
          <w:sz w:val="16"/>
        </w:rPr>
        <w:t xml:space="preserve"> (</w:t>
      </w:r>
      <w:r w:rsidR="008403FE">
        <w:rPr>
          <w:sz w:val="16"/>
        </w:rPr>
        <w:t>ICL Learning</w:t>
      </w:r>
      <w:r w:rsidR="00B2074A">
        <w:rPr>
          <w:sz w:val="16"/>
        </w:rPr>
        <w:t>)</w:t>
      </w:r>
    </w:p>
    <w:p w14:paraId="47D4DBBD" w14:textId="77777777" w:rsidR="0094467A" w:rsidRDefault="007B6176" w:rsidP="007160AE">
      <w:pPr>
        <w:ind w:left="180"/>
        <w:rPr>
          <w:sz w:val="16"/>
        </w:rPr>
      </w:pPr>
      <w:r>
        <w:rPr>
          <w:sz w:val="16"/>
        </w:rPr>
        <w:t>Aaron Anthony, 2019-20 (</w:t>
      </w:r>
      <w:r w:rsidR="007160AE">
        <w:rPr>
          <w:sz w:val="16"/>
        </w:rPr>
        <w:t xml:space="preserve">Univ. of </w:t>
      </w:r>
      <w:r>
        <w:rPr>
          <w:sz w:val="16"/>
        </w:rPr>
        <w:t>Pitt</w:t>
      </w:r>
      <w:r w:rsidR="007B05B7">
        <w:rPr>
          <w:sz w:val="16"/>
        </w:rPr>
        <w:t>.</w:t>
      </w:r>
      <w:r>
        <w:rPr>
          <w:sz w:val="16"/>
        </w:rPr>
        <w:t>)</w:t>
      </w:r>
    </w:p>
    <w:p w14:paraId="4BFECC5C" w14:textId="3E008AA7" w:rsidR="004E73B7" w:rsidRDefault="004E73B7" w:rsidP="004E73B7">
      <w:pPr>
        <w:ind w:left="180"/>
        <w:rPr>
          <w:sz w:val="16"/>
        </w:rPr>
      </w:pPr>
      <w:r>
        <w:rPr>
          <w:sz w:val="16"/>
        </w:rPr>
        <w:t>Mallory Avery (Monash Univ</w:t>
      </w:r>
      <w:r w:rsidR="005C7C91">
        <w:rPr>
          <w:sz w:val="16"/>
        </w:rPr>
        <w:t>., Australia</w:t>
      </w:r>
      <w:r>
        <w:rPr>
          <w:sz w:val="16"/>
        </w:rPr>
        <w:t>)</w:t>
      </w:r>
    </w:p>
    <w:p w14:paraId="39047020" w14:textId="77777777" w:rsidR="00755A21" w:rsidRDefault="00755A21" w:rsidP="004E73B7">
      <w:pPr>
        <w:ind w:left="180"/>
        <w:rPr>
          <w:sz w:val="16"/>
        </w:rPr>
      </w:pPr>
    </w:p>
    <w:p w14:paraId="626D7558" w14:textId="77777777" w:rsidR="00EB2F85" w:rsidRDefault="00EB2F85" w:rsidP="004E73B7">
      <w:pPr>
        <w:ind w:left="180"/>
        <w:rPr>
          <w:sz w:val="16"/>
        </w:rPr>
        <w:sectPr w:rsidR="00EB2F85" w:rsidSect="00264477">
          <w:type w:val="continuous"/>
          <w:pgSz w:w="12240" w:h="15840"/>
          <w:pgMar w:top="1296" w:right="1296" w:bottom="1296" w:left="1296" w:header="576" w:footer="720" w:gutter="0"/>
          <w:cols w:num="2" w:space="720"/>
        </w:sectPr>
      </w:pPr>
    </w:p>
    <w:p w14:paraId="63A8061F" w14:textId="77777777" w:rsidR="001A7673" w:rsidRPr="004E4503" w:rsidRDefault="001A7673" w:rsidP="00CA5AB6">
      <w:pPr>
        <w:jc w:val="center"/>
        <w:rPr>
          <w:i/>
          <w:iCs/>
          <w:sz w:val="18"/>
          <w:szCs w:val="28"/>
        </w:rPr>
      </w:pPr>
      <w:r w:rsidRPr="004E4503">
        <w:rPr>
          <w:i/>
          <w:iCs/>
          <w:sz w:val="18"/>
          <w:szCs w:val="28"/>
        </w:rPr>
        <w:t>Current</w:t>
      </w:r>
    </w:p>
    <w:p w14:paraId="4E9510A2" w14:textId="6A2B44CF" w:rsidR="001A7673" w:rsidRDefault="00CA5AB6" w:rsidP="00CA5AB6">
      <w:pPr>
        <w:tabs>
          <w:tab w:val="left" w:pos="2160"/>
          <w:tab w:val="left" w:pos="6480"/>
        </w:tabs>
        <w:rPr>
          <w:sz w:val="16"/>
        </w:rPr>
      </w:pPr>
      <w:r>
        <w:rPr>
          <w:sz w:val="16"/>
        </w:rPr>
        <w:tab/>
      </w:r>
      <w:r w:rsidR="001A7673">
        <w:rPr>
          <w:sz w:val="16"/>
        </w:rPr>
        <w:t>JoeAnn Nguyen</w:t>
      </w:r>
      <w:r>
        <w:rPr>
          <w:sz w:val="16"/>
        </w:rPr>
        <w:tab/>
      </w:r>
      <w:r w:rsidR="001A7673">
        <w:rPr>
          <w:sz w:val="16"/>
        </w:rPr>
        <w:t>Crystal Menzies</w:t>
      </w:r>
    </w:p>
    <w:p w14:paraId="2CA4AC4C" w14:textId="335885BD" w:rsidR="001A7673" w:rsidRDefault="00CA5AB6" w:rsidP="00CA5AB6">
      <w:pPr>
        <w:tabs>
          <w:tab w:val="left" w:pos="2160"/>
          <w:tab w:val="left" w:pos="6480"/>
        </w:tabs>
        <w:rPr>
          <w:sz w:val="16"/>
        </w:rPr>
      </w:pPr>
      <w:r>
        <w:rPr>
          <w:sz w:val="16"/>
        </w:rPr>
        <w:tab/>
      </w:r>
      <w:r w:rsidR="001A7673">
        <w:rPr>
          <w:sz w:val="16"/>
        </w:rPr>
        <w:t>Maggie Walsh</w:t>
      </w:r>
      <w:r>
        <w:rPr>
          <w:sz w:val="16"/>
        </w:rPr>
        <w:tab/>
      </w:r>
      <w:r w:rsidR="001A7673">
        <w:rPr>
          <w:sz w:val="16"/>
        </w:rPr>
        <w:t>Eric McChesney</w:t>
      </w:r>
    </w:p>
    <w:p w14:paraId="49DA5FE9" w14:textId="77777777" w:rsidR="00CA5AB6" w:rsidRDefault="00CA5AB6" w:rsidP="00CA5AB6">
      <w:pPr>
        <w:pStyle w:val="CVsectionheadings"/>
        <w:keepNext w:val="0"/>
        <w:spacing w:before="0"/>
      </w:pPr>
    </w:p>
    <w:p w14:paraId="47BAE963" w14:textId="18C49D7C" w:rsidR="00EB2F85" w:rsidRDefault="00AD6237" w:rsidP="001E5EE3">
      <w:pPr>
        <w:pStyle w:val="CVsectionheadings"/>
        <w:spacing w:after="120"/>
        <w:sectPr w:rsidR="00EB2F85" w:rsidSect="00AD6237">
          <w:type w:val="continuous"/>
          <w:pgSz w:w="12240" w:h="15840"/>
          <w:pgMar w:top="1296" w:right="1296" w:bottom="1296" w:left="1296" w:header="576" w:footer="720" w:gutter="0"/>
          <w:cols w:space="720"/>
        </w:sectPr>
      </w:pPr>
      <w:r>
        <w:t>Visiting Scholars</w:t>
      </w:r>
    </w:p>
    <w:p w14:paraId="7E9675C7" w14:textId="77777777" w:rsidR="00394FF3" w:rsidRPr="004E4503" w:rsidRDefault="00394FF3" w:rsidP="00990665">
      <w:pPr>
        <w:ind w:right="1044"/>
        <w:jc w:val="center"/>
        <w:rPr>
          <w:i/>
          <w:iCs/>
          <w:sz w:val="18"/>
          <w:szCs w:val="28"/>
        </w:rPr>
      </w:pPr>
      <w:r w:rsidRPr="004E4503">
        <w:rPr>
          <w:i/>
          <w:iCs/>
          <w:sz w:val="18"/>
          <w:szCs w:val="28"/>
        </w:rPr>
        <w:t>China</w:t>
      </w:r>
    </w:p>
    <w:p w14:paraId="6D3153B8" w14:textId="77777777" w:rsidR="00394FF3" w:rsidRPr="00394FF3" w:rsidRDefault="00394FF3" w:rsidP="00394FF3">
      <w:pPr>
        <w:rPr>
          <w:sz w:val="16"/>
        </w:rPr>
      </w:pPr>
      <w:r w:rsidRPr="00394FF3">
        <w:rPr>
          <w:sz w:val="16"/>
        </w:rPr>
        <w:t>Weihong Shang (Beihang University)</w:t>
      </w:r>
    </w:p>
    <w:p w14:paraId="1865A093" w14:textId="77777777" w:rsidR="00394FF3" w:rsidRPr="00394FF3" w:rsidRDefault="00394FF3" w:rsidP="00394FF3">
      <w:pPr>
        <w:rPr>
          <w:sz w:val="16"/>
        </w:rPr>
      </w:pPr>
      <w:r w:rsidRPr="00394FF3">
        <w:rPr>
          <w:sz w:val="16"/>
        </w:rPr>
        <w:t>Yan Zou (Beihang University)</w:t>
      </w:r>
    </w:p>
    <w:p w14:paraId="0DCDDC15" w14:textId="77777777" w:rsidR="00394FF3" w:rsidRPr="00394FF3" w:rsidRDefault="00394FF3" w:rsidP="00394FF3">
      <w:pPr>
        <w:rPr>
          <w:sz w:val="16"/>
        </w:rPr>
      </w:pPr>
      <w:r w:rsidRPr="00394FF3">
        <w:rPr>
          <w:sz w:val="16"/>
        </w:rPr>
        <w:t>Fuhui Zhang (Northeast Normal University)</w:t>
      </w:r>
    </w:p>
    <w:p w14:paraId="2D80B958" w14:textId="123E34FA" w:rsidR="00394FF3" w:rsidRPr="00394FF3" w:rsidRDefault="00394FF3" w:rsidP="00394FF3">
      <w:pPr>
        <w:rPr>
          <w:sz w:val="16"/>
        </w:rPr>
      </w:pPr>
      <w:r w:rsidRPr="00394FF3">
        <w:rPr>
          <w:sz w:val="16"/>
        </w:rPr>
        <w:t>Ying G</w:t>
      </w:r>
      <w:r w:rsidR="00E421C2">
        <w:rPr>
          <w:sz w:val="16"/>
        </w:rPr>
        <w:t>ao</w:t>
      </w:r>
      <w:r w:rsidRPr="00394FF3">
        <w:rPr>
          <w:sz w:val="16"/>
        </w:rPr>
        <w:t xml:space="preserve"> (Northeast Normal University)</w:t>
      </w:r>
    </w:p>
    <w:p w14:paraId="3E5322C9" w14:textId="77777777" w:rsidR="00394FF3" w:rsidRPr="00394FF3" w:rsidRDefault="00394FF3" w:rsidP="00394FF3">
      <w:pPr>
        <w:rPr>
          <w:sz w:val="16"/>
        </w:rPr>
      </w:pPr>
      <w:r w:rsidRPr="00394FF3">
        <w:rPr>
          <w:sz w:val="16"/>
        </w:rPr>
        <w:t>Chen Jiang (Northeast Normal University)</w:t>
      </w:r>
    </w:p>
    <w:p w14:paraId="166A4D3E" w14:textId="77777777" w:rsidR="00394FF3" w:rsidRPr="00394FF3" w:rsidRDefault="00394FF3" w:rsidP="00394FF3">
      <w:pPr>
        <w:rPr>
          <w:sz w:val="16"/>
        </w:rPr>
      </w:pPr>
      <w:r w:rsidRPr="00394FF3">
        <w:rPr>
          <w:sz w:val="16"/>
        </w:rPr>
        <w:t>Yi Wang (Northeast Normal University)</w:t>
      </w:r>
    </w:p>
    <w:p w14:paraId="0721FD4C" w14:textId="77777777" w:rsidR="00394FF3" w:rsidRPr="00394FF3" w:rsidRDefault="00394FF3" w:rsidP="00394FF3">
      <w:pPr>
        <w:rPr>
          <w:sz w:val="16"/>
        </w:rPr>
      </w:pPr>
      <w:r w:rsidRPr="00394FF3">
        <w:rPr>
          <w:sz w:val="16"/>
        </w:rPr>
        <w:t>Qiuying Yu (Northeast Normal University)</w:t>
      </w:r>
    </w:p>
    <w:p w14:paraId="3DFF01CF" w14:textId="77777777" w:rsidR="00394FF3" w:rsidRPr="00394FF3" w:rsidRDefault="00394FF3" w:rsidP="00394FF3">
      <w:pPr>
        <w:rPr>
          <w:sz w:val="16"/>
        </w:rPr>
      </w:pPr>
      <w:r w:rsidRPr="00394FF3">
        <w:rPr>
          <w:sz w:val="16"/>
        </w:rPr>
        <w:t>Xiaozhe Wu (Northeast Normal University)</w:t>
      </w:r>
    </w:p>
    <w:p w14:paraId="7AF53AB0" w14:textId="67CBB826" w:rsidR="00394FF3" w:rsidRPr="00394FF3" w:rsidRDefault="00394FF3" w:rsidP="00394FF3">
      <w:pPr>
        <w:rPr>
          <w:sz w:val="16"/>
        </w:rPr>
      </w:pPr>
      <w:r w:rsidRPr="00394FF3">
        <w:rPr>
          <w:sz w:val="16"/>
        </w:rPr>
        <w:t>Yunmin Zou (Jilin University)</w:t>
      </w:r>
    </w:p>
    <w:p w14:paraId="2CD95FA2" w14:textId="77777777" w:rsidR="00394FF3" w:rsidRPr="00394FF3" w:rsidRDefault="00394FF3" w:rsidP="00394FF3">
      <w:pPr>
        <w:rPr>
          <w:sz w:val="16"/>
        </w:rPr>
      </w:pPr>
      <w:r w:rsidRPr="00394FF3">
        <w:rPr>
          <w:sz w:val="16"/>
        </w:rPr>
        <w:t>Yanqinq Wang (Harbin Institute of Technology)</w:t>
      </w:r>
    </w:p>
    <w:p w14:paraId="2A36A0B2" w14:textId="77777777" w:rsidR="00394FF3" w:rsidRPr="00394FF3" w:rsidRDefault="00394FF3" w:rsidP="00394FF3">
      <w:pPr>
        <w:rPr>
          <w:sz w:val="16"/>
        </w:rPr>
      </w:pPr>
      <w:r w:rsidRPr="00394FF3">
        <w:rPr>
          <w:sz w:val="16"/>
        </w:rPr>
        <w:t>Zheng Zong (Harbin Institute of Technology)</w:t>
      </w:r>
    </w:p>
    <w:p w14:paraId="0CBF9426" w14:textId="77777777" w:rsidR="00394FF3" w:rsidRPr="00394FF3" w:rsidRDefault="00394FF3" w:rsidP="00394FF3">
      <w:pPr>
        <w:rPr>
          <w:sz w:val="16"/>
        </w:rPr>
      </w:pPr>
      <w:r w:rsidRPr="00394FF3">
        <w:rPr>
          <w:sz w:val="16"/>
        </w:rPr>
        <w:t>Yi Zhang (Central China Normal University)</w:t>
      </w:r>
    </w:p>
    <w:p w14:paraId="2CA33439" w14:textId="77777777" w:rsidR="00394FF3" w:rsidRPr="00394FF3" w:rsidRDefault="00394FF3" w:rsidP="00394FF3">
      <w:pPr>
        <w:rPr>
          <w:sz w:val="16"/>
        </w:rPr>
      </w:pPr>
      <w:r w:rsidRPr="00394FF3">
        <w:rPr>
          <w:sz w:val="16"/>
        </w:rPr>
        <w:t>Qiuchen Yu (Central China Normal University)</w:t>
      </w:r>
    </w:p>
    <w:p w14:paraId="553772E3" w14:textId="77777777" w:rsidR="00FB433D" w:rsidRDefault="00394FF3" w:rsidP="00394FF3">
      <w:pPr>
        <w:rPr>
          <w:sz w:val="16"/>
        </w:rPr>
      </w:pPr>
      <w:r w:rsidRPr="00394FF3">
        <w:rPr>
          <w:sz w:val="16"/>
        </w:rPr>
        <w:t>Huifeng Mu (Jiaxing University)</w:t>
      </w:r>
    </w:p>
    <w:p w14:paraId="757B079B" w14:textId="770F51F0" w:rsidR="00394FF3" w:rsidRDefault="00AA1A90" w:rsidP="00394FF3">
      <w:pPr>
        <w:rPr>
          <w:sz w:val="16"/>
        </w:rPr>
      </w:pPr>
      <w:r>
        <w:rPr>
          <w:sz w:val="16"/>
        </w:rPr>
        <w:t>Jing</w:t>
      </w:r>
      <w:r w:rsidR="00401714">
        <w:rPr>
          <w:sz w:val="16"/>
        </w:rPr>
        <w:t xml:space="preserve"> Yang </w:t>
      </w:r>
      <w:r>
        <w:rPr>
          <w:sz w:val="16"/>
        </w:rPr>
        <w:t>(</w:t>
      </w:r>
      <w:r w:rsidRPr="00AA1A90">
        <w:rPr>
          <w:sz w:val="16"/>
        </w:rPr>
        <w:t>Dalian University of Foreign Languages</w:t>
      </w:r>
      <w:r>
        <w:rPr>
          <w:sz w:val="16"/>
        </w:rPr>
        <w:t>)</w:t>
      </w:r>
      <w:r w:rsidR="00394FF3" w:rsidRPr="00394FF3">
        <w:rPr>
          <w:sz w:val="16"/>
        </w:rPr>
        <w:t xml:space="preserve"> </w:t>
      </w:r>
    </w:p>
    <w:p w14:paraId="50EEB97D" w14:textId="77777777" w:rsidR="001E5EE3" w:rsidRPr="00394FF3" w:rsidRDefault="002B0249" w:rsidP="00990665">
      <w:pPr>
        <w:ind w:right="1134"/>
        <w:jc w:val="center"/>
        <w:rPr>
          <w:i/>
          <w:iCs/>
          <w:sz w:val="16"/>
        </w:rPr>
      </w:pPr>
      <w:r>
        <w:rPr>
          <w:sz w:val="16"/>
        </w:rPr>
        <w:br w:type="column"/>
      </w:r>
      <w:r w:rsidR="001E5EE3" w:rsidRPr="004E4503">
        <w:rPr>
          <w:i/>
          <w:iCs/>
          <w:sz w:val="18"/>
          <w:szCs w:val="28"/>
        </w:rPr>
        <w:t>Denmark</w:t>
      </w:r>
    </w:p>
    <w:p w14:paraId="714EC90C" w14:textId="77777777" w:rsidR="001E5EE3" w:rsidRPr="00394FF3" w:rsidRDefault="001E5EE3" w:rsidP="001E5EE3">
      <w:pPr>
        <w:rPr>
          <w:sz w:val="16"/>
        </w:rPr>
      </w:pPr>
      <w:r w:rsidRPr="00394FF3">
        <w:rPr>
          <w:sz w:val="16"/>
        </w:rPr>
        <w:t>Bo Christensen (University of Aarhus)</w:t>
      </w:r>
    </w:p>
    <w:p w14:paraId="7683CCFD" w14:textId="77777777" w:rsidR="001E5EE3" w:rsidRPr="004E4503" w:rsidRDefault="001E5EE3" w:rsidP="00990665">
      <w:pPr>
        <w:spacing w:before="120"/>
        <w:ind w:right="1134"/>
        <w:jc w:val="center"/>
        <w:rPr>
          <w:i/>
          <w:iCs/>
          <w:sz w:val="18"/>
          <w:szCs w:val="28"/>
        </w:rPr>
      </w:pPr>
      <w:r w:rsidRPr="004E4503">
        <w:rPr>
          <w:i/>
          <w:iCs/>
          <w:sz w:val="18"/>
          <w:szCs w:val="28"/>
        </w:rPr>
        <w:t>Germany</w:t>
      </w:r>
    </w:p>
    <w:p w14:paraId="395BFB06" w14:textId="77777777" w:rsidR="001E5EE3" w:rsidRPr="00394FF3" w:rsidRDefault="001E5EE3" w:rsidP="001E5EE3">
      <w:pPr>
        <w:rPr>
          <w:sz w:val="16"/>
        </w:rPr>
      </w:pPr>
      <w:r w:rsidRPr="00394FF3">
        <w:rPr>
          <w:sz w:val="16"/>
        </w:rPr>
        <w:t>Ines Lammertz (RWTH Aachen)</w:t>
      </w:r>
    </w:p>
    <w:p w14:paraId="18B9EB6D" w14:textId="77777777" w:rsidR="001E5EE3" w:rsidRPr="004E4503" w:rsidRDefault="001E5EE3" w:rsidP="00990665">
      <w:pPr>
        <w:spacing w:before="120"/>
        <w:ind w:right="1134"/>
        <w:jc w:val="center"/>
        <w:rPr>
          <w:i/>
          <w:iCs/>
          <w:sz w:val="18"/>
          <w:szCs w:val="28"/>
        </w:rPr>
      </w:pPr>
      <w:r w:rsidRPr="004E4503">
        <w:rPr>
          <w:i/>
          <w:iCs/>
          <w:sz w:val="18"/>
          <w:szCs w:val="28"/>
        </w:rPr>
        <w:t>Mexico</w:t>
      </w:r>
    </w:p>
    <w:p w14:paraId="2F896AB2" w14:textId="77777777" w:rsidR="001E5EE3" w:rsidRPr="00394FF3" w:rsidRDefault="001E5EE3" w:rsidP="001E5EE3">
      <w:pPr>
        <w:rPr>
          <w:sz w:val="16"/>
        </w:rPr>
      </w:pPr>
      <w:r w:rsidRPr="00394FF3">
        <w:rPr>
          <w:sz w:val="16"/>
        </w:rPr>
        <w:t xml:space="preserve">Josemaría Elizondo (Tecnológico de Monterrey) </w:t>
      </w:r>
    </w:p>
    <w:p w14:paraId="45CF0E0C" w14:textId="77777777" w:rsidR="001E5EE3" w:rsidRPr="004E4503" w:rsidRDefault="001E5EE3" w:rsidP="00990665">
      <w:pPr>
        <w:spacing w:before="120"/>
        <w:ind w:right="1134"/>
        <w:jc w:val="center"/>
        <w:rPr>
          <w:i/>
          <w:iCs/>
          <w:sz w:val="18"/>
          <w:szCs w:val="28"/>
        </w:rPr>
      </w:pPr>
      <w:r w:rsidRPr="004E4503">
        <w:rPr>
          <w:i/>
          <w:iCs/>
          <w:sz w:val="18"/>
          <w:szCs w:val="28"/>
        </w:rPr>
        <w:t>S. Korea</w:t>
      </w:r>
    </w:p>
    <w:p w14:paraId="335AC4F7" w14:textId="77777777" w:rsidR="001E5EE3" w:rsidRPr="00394FF3" w:rsidRDefault="001E5EE3" w:rsidP="001E5EE3">
      <w:pPr>
        <w:rPr>
          <w:sz w:val="16"/>
        </w:rPr>
      </w:pPr>
      <w:r w:rsidRPr="00394FF3">
        <w:rPr>
          <w:sz w:val="16"/>
        </w:rPr>
        <w:t>Namseok Lee (Sungkyunkwan University)</w:t>
      </w:r>
    </w:p>
    <w:p w14:paraId="3C431312" w14:textId="77777777" w:rsidR="001E5EE3" w:rsidRPr="004E4503" w:rsidRDefault="001E5EE3" w:rsidP="00990665">
      <w:pPr>
        <w:spacing w:before="120"/>
        <w:ind w:right="1134"/>
        <w:jc w:val="center"/>
        <w:rPr>
          <w:i/>
          <w:iCs/>
          <w:sz w:val="18"/>
          <w:szCs w:val="28"/>
        </w:rPr>
      </w:pPr>
      <w:r w:rsidRPr="004E4503">
        <w:rPr>
          <w:i/>
          <w:iCs/>
          <w:sz w:val="18"/>
          <w:szCs w:val="28"/>
        </w:rPr>
        <w:t>Taiwan</w:t>
      </w:r>
    </w:p>
    <w:p w14:paraId="481D3DE2" w14:textId="0CB9E617" w:rsidR="002B0249" w:rsidRDefault="001E5EE3" w:rsidP="001E5EE3">
      <w:pPr>
        <w:rPr>
          <w:sz w:val="16"/>
        </w:rPr>
      </w:pPr>
      <w:r w:rsidRPr="00394FF3">
        <w:rPr>
          <w:sz w:val="16"/>
        </w:rPr>
        <w:t>Pei-Yi Lin (National ChengChi University)</w:t>
      </w:r>
    </w:p>
    <w:p w14:paraId="344BED98" w14:textId="3DA163BC" w:rsidR="00E16F49" w:rsidRDefault="00E16F49" w:rsidP="00E16F49">
      <w:pPr>
        <w:rPr>
          <w:sz w:val="16"/>
        </w:rPr>
      </w:pPr>
    </w:p>
    <w:p w14:paraId="22161577" w14:textId="26567946" w:rsidR="00EB2F85" w:rsidRDefault="00EB2F85" w:rsidP="002B0249">
      <w:pPr>
        <w:rPr>
          <w:sz w:val="16"/>
        </w:rPr>
        <w:sectPr w:rsidR="00EB2F85" w:rsidSect="002B0249">
          <w:type w:val="continuous"/>
          <w:pgSz w:w="12240" w:h="15840"/>
          <w:pgMar w:top="1296" w:right="1296" w:bottom="1296" w:left="1296" w:header="576" w:footer="720" w:gutter="0"/>
          <w:cols w:num="2" w:space="720"/>
        </w:sectPr>
      </w:pPr>
    </w:p>
    <w:p w14:paraId="721E2ABD" w14:textId="77777777" w:rsidR="002C7C8B" w:rsidRDefault="002C7C8B" w:rsidP="001E2B4E">
      <w:pPr>
        <w:pStyle w:val="CVsectionheadings"/>
        <w:spacing w:before="0"/>
      </w:pPr>
      <w:r>
        <w:rPr>
          <w:noProof/>
        </w:rPr>
        <w:lastRenderedPageBreak/>
        <w:drawing>
          <wp:inline distT="0" distB="0" distL="0" distR="0" wp14:anchorId="6F3EB555" wp14:editId="3DDBD902">
            <wp:extent cx="4741558" cy="48164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18021" cy="48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25874" w14:textId="37131520" w:rsidR="004547EE" w:rsidRPr="00836BE6" w:rsidRDefault="004547EE" w:rsidP="00FC6625">
      <w:pPr>
        <w:pStyle w:val="CVsectionheadings"/>
        <w:spacing w:before="240"/>
      </w:pPr>
      <w:r w:rsidRPr="00836BE6">
        <w:t>EDITED VOLUMES</w:t>
      </w:r>
      <w:r w:rsidR="00AF0FE9">
        <w:t xml:space="preserve"> &amp; PROCEEDINGS</w:t>
      </w:r>
    </w:p>
    <w:p w14:paraId="26C83A80" w14:textId="77777777" w:rsidR="004547EE" w:rsidRDefault="004547EE" w:rsidP="00467969">
      <w:pPr>
        <w:tabs>
          <w:tab w:val="left" w:pos="360"/>
        </w:tabs>
        <w:ind w:left="360" w:hanging="360"/>
        <w:rPr>
          <w:sz w:val="18"/>
        </w:rPr>
      </w:pPr>
      <w:r>
        <w:rPr>
          <w:sz w:val="18"/>
        </w:rPr>
        <w:t xml:space="preserve">Derry, S. J., Schunn, C. </w:t>
      </w:r>
      <w:r w:rsidR="006545D6">
        <w:rPr>
          <w:sz w:val="18"/>
        </w:rPr>
        <w:t>D., &amp; Gernsbacher, M. A. (Eds.)</w:t>
      </w:r>
      <w:r>
        <w:rPr>
          <w:sz w:val="18"/>
        </w:rPr>
        <w:t xml:space="preserve"> (2005). </w:t>
      </w:r>
      <w:r>
        <w:rPr>
          <w:i/>
          <w:sz w:val="18"/>
        </w:rPr>
        <w:t>Interdisciplinary Collaboration: An Emerging Cognitive Science</w:t>
      </w:r>
      <w:r>
        <w:rPr>
          <w:sz w:val="18"/>
        </w:rPr>
        <w:t>. Mahwah, NJ: Erlbaum.</w:t>
      </w:r>
    </w:p>
    <w:p w14:paraId="6A790A9A" w14:textId="77777777" w:rsidR="004547EE" w:rsidRDefault="004547EE" w:rsidP="00467969">
      <w:pPr>
        <w:tabs>
          <w:tab w:val="left" w:pos="360"/>
        </w:tabs>
        <w:ind w:left="360" w:hanging="360"/>
        <w:rPr>
          <w:sz w:val="18"/>
        </w:rPr>
      </w:pPr>
      <w:r>
        <w:rPr>
          <w:sz w:val="18"/>
        </w:rPr>
        <w:t xml:space="preserve">Schunn, C. D., Lovett, M. C., Munro, P., &amp; Lebiere, C. (Eds.) (2004). </w:t>
      </w:r>
      <w:r>
        <w:rPr>
          <w:i/>
          <w:sz w:val="18"/>
        </w:rPr>
        <w:t>Proceedings of the 2004 Sixth International Conference on Cognitive Modeling</w:t>
      </w:r>
      <w:r>
        <w:rPr>
          <w:sz w:val="18"/>
        </w:rPr>
        <w:t>. Mahwah, NJ: Erlbaum.</w:t>
      </w:r>
    </w:p>
    <w:p w14:paraId="4098A870" w14:textId="77777777" w:rsidR="004547EE" w:rsidRDefault="004547EE" w:rsidP="00467969">
      <w:pPr>
        <w:tabs>
          <w:tab w:val="left" w:pos="360"/>
        </w:tabs>
        <w:ind w:left="360" w:hanging="360"/>
        <w:rPr>
          <w:sz w:val="18"/>
        </w:rPr>
      </w:pPr>
      <w:r>
        <w:rPr>
          <w:sz w:val="18"/>
        </w:rPr>
        <w:t xml:space="preserve">Gray, W. D., &amp; Schunn, C. D. (Eds.) (2002). </w:t>
      </w:r>
      <w:r>
        <w:rPr>
          <w:i/>
          <w:sz w:val="18"/>
        </w:rPr>
        <w:t>Proceedings of the 24</w:t>
      </w:r>
      <w:r>
        <w:rPr>
          <w:i/>
          <w:sz w:val="18"/>
          <w:vertAlign w:val="superscript"/>
        </w:rPr>
        <w:t>th</w:t>
      </w:r>
      <w:r>
        <w:rPr>
          <w:i/>
          <w:sz w:val="18"/>
        </w:rPr>
        <w:t xml:space="preserve"> Annual Meeting of the Cognitive Science Society</w:t>
      </w:r>
      <w:r>
        <w:rPr>
          <w:sz w:val="18"/>
        </w:rPr>
        <w:t>. Mahwah, NJ: Erlbaum.</w:t>
      </w:r>
    </w:p>
    <w:p w14:paraId="3B829925" w14:textId="77777777" w:rsidR="004547EE" w:rsidRDefault="004547EE" w:rsidP="00467969">
      <w:pPr>
        <w:tabs>
          <w:tab w:val="left" w:pos="360"/>
        </w:tabs>
        <w:ind w:left="360" w:hanging="360"/>
        <w:rPr>
          <w:sz w:val="18"/>
        </w:rPr>
      </w:pPr>
      <w:r>
        <w:rPr>
          <w:sz w:val="18"/>
        </w:rPr>
        <w:t xml:space="preserve">Altmann, E. M., Cleeremans, A., Schunn, C. D., &amp; Gray, W. D. (Eds.) (2001). </w:t>
      </w:r>
      <w:r>
        <w:rPr>
          <w:i/>
          <w:sz w:val="18"/>
        </w:rPr>
        <w:t>Proceedings of the 2001 Fourth International Conference on Cognitive Modeling</w:t>
      </w:r>
      <w:r>
        <w:rPr>
          <w:sz w:val="18"/>
        </w:rPr>
        <w:t>. Mahwah, NJ: Erlbaum.</w:t>
      </w:r>
    </w:p>
    <w:p w14:paraId="1C39ECB9" w14:textId="77777777" w:rsidR="004547EE" w:rsidRDefault="004547EE" w:rsidP="00467969">
      <w:pPr>
        <w:tabs>
          <w:tab w:val="left" w:pos="360"/>
        </w:tabs>
        <w:ind w:left="360" w:hanging="360"/>
      </w:pPr>
      <w:r>
        <w:rPr>
          <w:sz w:val="18"/>
        </w:rPr>
        <w:t xml:space="preserve">Crowley, K., Schunn, C.D., &amp; Okada, T. (Eds.) (2001). </w:t>
      </w:r>
      <w:r>
        <w:rPr>
          <w:i/>
          <w:sz w:val="18"/>
        </w:rPr>
        <w:t>Designing for Science: Implications from Professional, Instructional, and Everyday Science</w:t>
      </w:r>
      <w:r>
        <w:rPr>
          <w:sz w:val="18"/>
        </w:rPr>
        <w:t>. Mahwah, NJ: Erlbaum.</w:t>
      </w:r>
    </w:p>
    <w:p w14:paraId="560AD725" w14:textId="77777777" w:rsidR="00C77CA1" w:rsidRDefault="00C77CA1" w:rsidP="007B6D18">
      <w:pPr>
        <w:pStyle w:val="CVsectionheadings"/>
        <w:ind w:left="-180" w:right="-252"/>
      </w:pPr>
    </w:p>
    <w:p w14:paraId="753B253C" w14:textId="00DDBF91" w:rsidR="007B6D18" w:rsidRPr="00C81E4C" w:rsidRDefault="007B6D18" w:rsidP="007B6D18">
      <w:pPr>
        <w:pStyle w:val="CVsectionheadings"/>
        <w:ind w:left="-180" w:right="-252"/>
      </w:pPr>
      <w:r>
        <w:t>SELECTED JOURNAL ARTICLES</w:t>
      </w:r>
    </w:p>
    <w:p w14:paraId="79105931" w14:textId="77777777" w:rsidR="007B6D18" w:rsidRPr="001E264F" w:rsidRDefault="007B6D18" w:rsidP="006347DB">
      <w:pPr>
        <w:keepNext/>
        <w:tabs>
          <w:tab w:val="left" w:pos="360"/>
        </w:tabs>
        <w:ind w:left="-360"/>
        <w:rPr>
          <w:b/>
          <w:color w:val="538135"/>
        </w:rPr>
      </w:pPr>
      <w:r w:rsidRPr="00E47CD8">
        <w:rPr>
          <w:b/>
          <w:color w:val="538135"/>
        </w:rPr>
        <w:t>STEM Learning</w:t>
      </w:r>
    </w:p>
    <w:p w14:paraId="033AAA4F" w14:textId="77777777" w:rsidR="007B6D18" w:rsidRDefault="007B6D18" w:rsidP="007B6D18">
      <w:pPr>
        <w:tabs>
          <w:tab w:val="left" w:pos="0"/>
          <w:tab w:val="left" w:pos="360"/>
        </w:tabs>
        <w:ind w:left="360" w:hanging="900"/>
        <w:rPr>
          <w:i/>
          <w:sz w:val="18"/>
        </w:rPr>
      </w:pPr>
      <w:r>
        <w:rPr>
          <w:sz w:val="18"/>
        </w:rPr>
        <w:tab/>
        <w:t xml:space="preserve">Cannady, M. A., </w:t>
      </w:r>
      <w:r w:rsidR="00080E4E" w:rsidRPr="00AE5A07">
        <w:rPr>
          <w:i/>
          <w:iCs/>
          <w:sz w:val="18"/>
        </w:rPr>
        <w:t>Vincent-Ruz, P.</w:t>
      </w:r>
      <w:r w:rsidR="00080E4E">
        <w:rPr>
          <w:i/>
          <w:iCs/>
          <w:sz w:val="18"/>
        </w:rPr>
        <w:t xml:space="preserve">, </w:t>
      </w:r>
      <w:r>
        <w:rPr>
          <w:sz w:val="18"/>
        </w:rPr>
        <w:t xml:space="preserve">Chung, J. M., </w:t>
      </w:r>
      <w:r w:rsidR="00080E4E">
        <w:rPr>
          <w:sz w:val="18"/>
        </w:rPr>
        <w:t xml:space="preserve">&amp; </w:t>
      </w:r>
      <w:r>
        <w:rPr>
          <w:sz w:val="18"/>
        </w:rPr>
        <w:t xml:space="preserve">Schunn, C. D., (2019). </w:t>
      </w:r>
      <w:r w:rsidRPr="00AE5A07">
        <w:rPr>
          <w:sz w:val="18"/>
        </w:rPr>
        <w:t>Scientific sensemaking supports science content learning across disciplines and instructional contexts</w:t>
      </w:r>
      <w:r>
        <w:rPr>
          <w:sz w:val="18"/>
        </w:rPr>
        <w:t xml:space="preserve">. </w:t>
      </w:r>
      <w:r>
        <w:rPr>
          <w:i/>
          <w:iCs/>
          <w:sz w:val="18"/>
        </w:rPr>
        <w:t>Contemporary Educational Psychology, 59</w:t>
      </w:r>
      <w:r>
        <w:rPr>
          <w:sz w:val="18"/>
        </w:rPr>
        <w:t xml:space="preserve">, </w:t>
      </w:r>
      <w:r w:rsidRPr="0004473A">
        <w:rPr>
          <w:sz w:val="18"/>
        </w:rPr>
        <w:t>101802</w:t>
      </w:r>
      <w:r>
        <w:rPr>
          <w:sz w:val="18"/>
        </w:rPr>
        <w:t xml:space="preserve">. </w:t>
      </w:r>
      <w:r w:rsidRPr="00F66705">
        <w:rPr>
          <w:sz w:val="18"/>
        </w:rPr>
        <w:t>10.1016/j.cedpsych.2019.101802</w:t>
      </w:r>
    </w:p>
    <w:p w14:paraId="7CA455C3" w14:textId="77777777" w:rsidR="007B6D18" w:rsidRDefault="007B6D18" w:rsidP="007B6D18">
      <w:pPr>
        <w:tabs>
          <w:tab w:val="left" w:pos="0"/>
          <w:tab w:val="left" w:pos="360"/>
        </w:tabs>
        <w:ind w:left="360" w:hanging="360"/>
        <w:rPr>
          <w:sz w:val="18"/>
        </w:rPr>
      </w:pPr>
      <w:r w:rsidRPr="008A4B04">
        <w:rPr>
          <w:i/>
          <w:sz w:val="18"/>
        </w:rPr>
        <w:t>Pareja Roblin, N.</w:t>
      </w:r>
      <w:r>
        <w:rPr>
          <w:sz w:val="18"/>
        </w:rPr>
        <w:t xml:space="preserve">, Schunn, C., &amp; McKenney, S. (2018). </w:t>
      </w:r>
      <w:r w:rsidRPr="00CB1514">
        <w:rPr>
          <w:sz w:val="18"/>
        </w:rPr>
        <w:t>What are critical features of science curriculum materials that impact student and teacher outcomes?</w:t>
      </w:r>
      <w:r>
        <w:rPr>
          <w:sz w:val="18"/>
        </w:rPr>
        <w:t xml:space="preserve"> </w:t>
      </w:r>
      <w:r>
        <w:rPr>
          <w:i/>
          <w:sz w:val="18"/>
        </w:rPr>
        <w:t>Science Education, 102</w:t>
      </w:r>
      <w:r>
        <w:rPr>
          <w:sz w:val="18"/>
        </w:rPr>
        <w:t>(2), 260-282</w:t>
      </w:r>
      <w:r>
        <w:rPr>
          <w:i/>
          <w:sz w:val="18"/>
        </w:rPr>
        <w:t xml:space="preserve">. </w:t>
      </w:r>
      <w:r w:rsidRPr="00BF7978">
        <w:rPr>
          <w:sz w:val="18"/>
        </w:rPr>
        <w:t>10.1002/sce.21328</w:t>
      </w:r>
    </w:p>
    <w:p w14:paraId="477B1B78" w14:textId="77777777" w:rsidR="007B6D18" w:rsidRDefault="007B6D18" w:rsidP="007B6D18">
      <w:pPr>
        <w:tabs>
          <w:tab w:val="left" w:pos="0"/>
          <w:tab w:val="left" w:pos="360"/>
        </w:tabs>
        <w:ind w:left="360" w:hanging="360"/>
        <w:rPr>
          <w:sz w:val="18"/>
        </w:rPr>
      </w:pPr>
      <w:r w:rsidRPr="00087F30">
        <w:rPr>
          <w:i/>
          <w:sz w:val="18"/>
        </w:rPr>
        <w:t>Schuchardt, A.</w:t>
      </w:r>
      <w:r>
        <w:rPr>
          <w:sz w:val="18"/>
        </w:rPr>
        <w:t xml:space="preserve">, &amp; Schunn, C. D. (2016). </w:t>
      </w:r>
      <w:r w:rsidRPr="00622DC2">
        <w:rPr>
          <w:sz w:val="18"/>
        </w:rPr>
        <w:t>Modeling scientific processes with mathematics equations enhances student qualitative conceptual understanding and quantitative problem solving</w:t>
      </w:r>
      <w:r>
        <w:rPr>
          <w:sz w:val="18"/>
        </w:rPr>
        <w:t xml:space="preserve">. </w:t>
      </w:r>
      <w:r>
        <w:rPr>
          <w:i/>
          <w:sz w:val="18"/>
        </w:rPr>
        <w:t>Science Education, 100</w:t>
      </w:r>
      <w:r>
        <w:rPr>
          <w:sz w:val="18"/>
        </w:rPr>
        <w:t xml:space="preserve">(2), </w:t>
      </w:r>
      <w:r w:rsidRPr="00DA2B0C">
        <w:rPr>
          <w:bCs/>
          <w:sz w:val="18"/>
        </w:rPr>
        <w:t>290–320</w:t>
      </w:r>
      <w:r>
        <w:rPr>
          <w:sz w:val="18"/>
        </w:rPr>
        <w:t xml:space="preserve">. </w:t>
      </w:r>
      <w:r w:rsidRPr="001E1F61">
        <w:rPr>
          <w:sz w:val="18"/>
        </w:rPr>
        <w:t>10.1002/sce.21198</w:t>
      </w:r>
    </w:p>
    <w:p w14:paraId="58D99E4A" w14:textId="77777777" w:rsidR="007B6D18" w:rsidRDefault="007B6D18" w:rsidP="007B6D18">
      <w:pPr>
        <w:tabs>
          <w:tab w:val="left" w:pos="0"/>
          <w:tab w:val="left" w:pos="360"/>
        </w:tabs>
        <w:ind w:left="360" w:hanging="360"/>
        <w:rPr>
          <w:sz w:val="18"/>
        </w:rPr>
      </w:pPr>
      <w:r w:rsidRPr="00C65ED5">
        <w:rPr>
          <w:i/>
          <w:sz w:val="18"/>
        </w:rPr>
        <w:t>Tekkumru-Kisa, M.,</w:t>
      </w:r>
      <w:r w:rsidRPr="00C65ED5">
        <w:rPr>
          <w:sz w:val="18"/>
        </w:rPr>
        <w:t xml:space="preserve"> Stein, M. K., &amp; Schunn, C. D. (</w:t>
      </w:r>
      <w:r>
        <w:rPr>
          <w:sz w:val="18"/>
        </w:rPr>
        <w:t>2015</w:t>
      </w:r>
      <w:r w:rsidRPr="00C65ED5">
        <w:rPr>
          <w:sz w:val="18"/>
        </w:rPr>
        <w:t xml:space="preserve">). A framework for analyzing cognitive demand and content-practices integration: Task analysis guide in science. </w:t>
      </w:r>
      <w:r w:rsidRPr="00C65ED5">
        <w:rPr>
          <w:i/>
          <w:sz w:val="18"/>
        </w:rPr>
        <w:t xml:space="preserve"> Journal </w:t>
      </w:r>
      <w:r>
        <w:rPr>
          <w:i/>
          <w:sz w:val="18"/>
        </w:rPr>
        <w:t>of Research in Science Teaching</w:t>
      </w:r>
      <w:r>
        <w:rPr>
          <w:sz w:val="18"/>
        </w:rPr>
        <w:t xml:space="preserve">, </w:t>
      </w:r>
      <w:r w:rsidRPr="00AB7CE4">
        <w:rPr>
          <w:i/>
          <w:sz w:val="18"/>
        </w:rPr>
        <w:t>52</w:t>
      </w:r>
      <w:r>
        <w:rPr>
          <w:sz w:val="18"/>
        </w:rPr>
        <w:t xml:space="preserve">(5), 659-685. </w:t>
      </w:r>
      <w:r w:rsidRPr="005E00EB">
        <w:rPr>
          <w:sz w:val="18"/>
        </w:rPr>
        <w:t>10.1002/tea.21208</w:t>
      </w:r>
    </w:p>
    <w:p w14:paraId="2F9A529A" w14:textId="77777777" w:rsidR="007B6D18" w:rsidRPr="000B10C8" w:rsidRDefault="007B6D18" w:rsidP="006347DB">
      <w:pPr>
        <w:keepNext/>
        <w:tabs>
          <w:tab w:val="left" w:pos="360"/>
        </w:tabs>
        <w:spacing w:before="120"/>
        <w:ind w:left="-360"/>
        <w:rPr>
          <w:b/>
          <w:color w:val="538135"/>
        </w:rPr>
      </w:pPr>
      <w:r w:rsidRPr="00E47CD8">
        <w:rPr>
          <w:b/>
          <w:color w:val="538135"/>
        </w:rPr>
        <w:t>STEM Reasoning</w:t>
      </w:r>
    </w:p>
    <w:p w14:paraId="44ED82E0" w14:textId="66C2A4B0" w:rsidR="00F46F61" w:rsidRDefault="00F46F61" w:rsidP="007B6D18">
      <w:pPr>
        <w:tabs>
          <w:tab w:val="left" w:pos="0"/>
          <w:tab w:val="left" w:pos="360"/>
        </w:tabs>
        <w:ind w:left="360" w:hanging="360"/>
        <w:rPr>
          <w:sz w:val="18"/>
        </w:rPr>
      </w:pPr>
      <w:r w:rsidRPr="00F46F61">
        <w:rPr>
          <w:i/>
          <w:iCs/>
          <w:sz w:val="18"/>
        </w:rPr>
        <w:t>Chan, J.,</w:t>
      </w:r>
      <w:r w:rsidRPr="00F46F61">
        <w:rPr>
          <w:sz w:val="18"/>
        </w:rPr>
        <w:t xml:space="preserve"> &amp; Schunn, C. D. (In press). The importance of separating appropriateness into impact and feasibility for the psychology of creativity. </w:t>
      </w:r>
      <w:r w:rsidRPr="00F46F61">
        <w:rPr>
          <w:i/>
          <w:iCs/>
          <w:sz w:val="18"/>
        </w:rPr>
        <w:t>Creativity Research Journal.</w:t>
      </w:r>
    </w:p>
    <w:p w14:paraId="4E5FAFFE" w14:textId="048D89D6" w:rsidR="007B6D18" w:rsidRDefault="00AC1EF4" w:rsidP="007B6D18">
      <w:pPr>
        <w:tabs>
          <w:tab w:val="left" w:pos="0"/>
          <w:tab w:val="left" w:pos="360"/>
        </w:tabs>
        <w:ind w:left="360" w:hanging="360"/>
        <w:rPr>
          <w:sz w:val="18"/>
        </w:rPr>
      </w:pPr>
      <w:r w:rsidRPr="004070EF">
        <w:rPr>
          <w:sz w:val="18"/>
        </w:rPr>
        <w:t xml:space="preserve">Paletz, S., </w:t>
      </w:r>
      <w:r w:rsidRPr="00A248A6">
        <w:rPr>
          <w:i/>
          <w:sz w:val="18"/>
        </w:rPr>
        <w:t>Chan, J.</w:t>
      </w:r>
      <w:r w:rsidRPr="00A248A6">
        <w:rPr>
          <w:sz w:val="18"/>
        </w:rPr>
        <w:t xml:space="preserve">, &amp; Schunn, C. D. (2017). </w:t>
      </w:r>
      <w:r w:rsidRPr="00A248A6">
        <w:rPr>
          <w:sz w:val="18"/>
          <w:szCs w:val="20"/>
        </w:rPr>
        <w:t>Dynamics of micro-conflicts and uncertainty in successful and unsuccessful design teams</w:t>
      </w:r>
      <w:r w:rsidRPr="00A248A6">
        <w:rPr>
          <w:sz w:val="18"/>
        </w:rPr>
        <w:t xml:space="preserve">. </w:t>
      </w:r>
      <w:r w:rsidRPr="00A248A6">
        <w:rPr>
          <w:i/>
          <w:sz w:val="18"/>
        </w:rPr>
        <w:t>Design Studies</w:t>
      </w:r>
      <w:r w:rsidRPr="00A248A6">
        <w:rPr>
          <w:sz w:val="18"/>
        </w:rPr>
        <w:t>,</w:t>
      </w:r>
      <w:r w:rsidRPr="00A248A6">
        <w:rPr>
          <w:color w:val="000000"/>
        </w:rPr>
        <w:t xml:space="preserve"> </w:t>
      </w:r>
      <w:r w:rsidRPr="00A248A6">
        <w:rPr>
          <w:i/>
          <w:sz w:val="18"/>
        </w:rPr>
        <w:t>50</w:t>
      </w:r>
      <w:r w:rsidRPr="00A248A6">
        <w:rPr>
          <w:sz w:val="18"/>
        </w:rPr>
        <w:t>, 39-69. 10.1016/j.destud.2017.02.002</w:t>
      </w:r>
    </w:p>
    <w:p w14:paraId="47EF7924" w14:textId="77777777" w:rsidR="00AC1EF4" w:rsidRDefault="00AC1EF4" w:rsidP="00AC1EF4">
      <w:pPr>
        <w:tabs>
          <w:tab w:val="left" w:pos="0"/>
          <w:tab w:val="left" w:pos="360"/>
        </w:tabs>
        <w:ind w:left="360" w:hanging="360"/>
        <w:rPr>
          <w:sz w:val="18"/>
        </w:rPr>
      </w:pPr>
      <w:r w:rsidRPr="003F30F1">
        <w:rPr>
          <w:i/>
          <w:sz w:val="18"/>
        </w:rPr>
        <w:t>Chan, J.</w:t>
      </w:r>
      <w:r>
        <w:rPr>
          <w:sz w:val="18"/>
        </w:rPr>
        <w:t xml:space="preserve">, Dow, S. P., &amp; Schunn, C. D. (2015). </w:t>
      </w:r>
      <w:r w:rsidRPr="00721948">
        <w:rPr>
          <w:sz w:val="18"/>
        </w:rPr>
        <w:t>Do the best design ideas (really) come from conceptually distant sources of inspiration?</w:t>
      </w:r>
      <w:r>
        <w:rPr>
          <w:sz w:val="18"/>
        </w:rPr>
        <w:t xml:space="preserve"> </w:t>
      </w:r>
      <w:r>
        <w:rPr>
          <w:i/>
          <w:sz w:val="18"/>
        </w:rPr>
        <w:t>Design Studies, 36</w:t>
      </w:r>
      <w:r>
        <w:rPr>
          <w:sz w:val="18"/>
        </w:rPr>
        <w:t xml:space="preserve">, 31-58. </w:t>
      </w:r>
      <w:r w:rsidRPr="00702833">
        <w:rPr>
          <w:sz w:val="18"/>
        </w:rPr>
        <w:t>10.1016/j.destud.2014.08.001</w:t>
      </w:r>
    </w:p>
    <w:p w14:paraId="49073A10" w14:textId="77777777" w:rsidR="007B6D18" w:rsidRPr="00457400" w:rsidRDefault="007B6D18" w:rsidP="007B6D18">
      <w:pPr>
        <w:keepNext/>
        <w:tabs>
          <w:tab w:val="left" w:pos="360"/>
        </w:tabs>
        <w:spacing w:before="120"/>
        <w:ind w:left="-360"/>
        <w:rPr>
          <w:b/>
          <w:color w:val="538135"/>
        </w:rPr>
      </w:pPr>
      <w:r w:rsidRPr="00E47CD8">
        <w:rPr>
          <w:b/>
          <w:color w:val="538135"/>
        </w:rPr>
        <w:t>Web-based Peer Interaction</w:t>
      </w:r>
    </w:p>
    <w:p w14:paraId="354B4570" w14:textId="77777777" w:rsidR="0072665A" w:rsidRPr="00C0400B" w:rsidRDefault="0072665A" w:rsidP="0072665A">
      <w:pPr>
        <w:tabs>
          <w:tab w:val="left" w:pos="0"/>
          <w:tab w:val="left" w:pos="360"/>
        </w:tabs>
        <w:ind w:left="360" w:hanging="360"/>
        <w:rPr>
          <w:i/>
          <w:sz w:val="18"/>
        </w:rPr>
      </w:pPr>
      <w:r w:rsidRPr="00EA789B">
        <w:rPr>
          <w:i/>
          <w:sz w:val="18"/>
        </w:rPr>
        <w:t>Zong, Z.,</w:t>
      </w:r>
      <w:r>
        <w:rPr>
          <w:iCs/>
          <w:sz w:val="18"/>
        </w:rPr>
        <w:t xml:space="preserve"> Schunn, C. D., &amp; Wang, Y. (</w:t>
      </w:r>
      <w:r w:rsidR="00C0400B">
        <w:rPr>
          <w:iCs/>
          <w:sz w:val="18"/>
        </w:rPr>
        <w:t>2021</w:t>
      </w:r>
      <w:r>
        <w:rPr>
          <w:iCs/>
          <w:sz w:val="18"/>
        </w:rPr>
        <w:t xml:space="preserve">). </w:t>
      </w:r>
      <w:r w:rsidRPr="0072665A">
        <w:rPr>
          <w:iCs/>
          <w:sz w:val="18"/>
        </w:rPr>
        <w:t>What aspects of online peer feedback robustly predict growth in students’ task performance?</w:t>
      </w:r>
      <w:r>
        <w:rPr>
          <w:iCs/>
          <w:sz w:val="18"/>
        </w:rPr>
        <w:t xml:space="preserve"> </w:t>
      </w:r>
      <w:r w:rsidRPr="0072665A">
        <w:rPr>
          <w:i/>
          <w:sz w:val="18"/>
        </w:rPr>
        <w:t>Computers in Human Behavior</w:t>
      </w:r>
      <w:r w:rsidR="00C0400B">
        <w:rPr>
          <w:iCs/>
          <w:sz w:val="18"/>
        </w:rPr>
        <w:t xml:space="preserve">, </w:t>
      </w:r>
      <w:r w:rsidR="00C0400B">
        <w:rPr>
          <w:i/>
          <w:sz w:val="18"/>
        </w:rPr>
        <w:t>124</w:t>
      </w:r>
      <w:r w:rsidR="00C0400B" w:rsidRPr="00C0400B">
        <w:rPr>
          <w:iCs/>
          <w:sz w:val="18"/>
        </w:rPr>
        <w:t>, 106924. 10.1016/j.chb.2021.106924</w:t>
      </w:r>
    </w:p>
    <w:p w14:paraId="23B3BA6C" w14:textId="77777777" w:rsidR="007B6D18" w:rsidRDefault="00AC1EF4" w:rsidP="007B6D18">
      <w:pPr>
        <w:tabs>
          <w:tab w:val="left" w:pos="0"/>
          <w:tab w:val="left" w:pos="360"/>
        </w:tabs>
        <w:ind w:left="360" w:hanging="360"/>
        <w:rPr>
          <w:iCs/>
          <w:sz w:val="18"/>
        </w:rPr>
      </w:pPr>
      <w:r w:rsidRPr="00837A12">
        <w:rPr>
          <w:i/>
          <w:sz w:val="18"/>
        </w:rPr>
        <w:t xml:space="preserve">Wu, Y. </w:t>
      </w:r>
      <w:r>
        <w:rPr>
          <w:iCs/>
          <w:sz w:val="18"/>
        </w:rPr>
        <w:t>&amp; Schunn, C. D. (</w:t>
      </w:r>
      <w:r w:rsidR="00445F86">
        <w:rPr>
          <w:iCs/>
          <w:sz w:val="18"/>
        </w:rPr>
        <w:t>2021</w:t>
      </w:r>
      <w:r>
        <w:rPr>
          <w:iCs/>
          <w:sz w:val="18"/>
        </w:rPr>
        <w:t xml:space="preserve">). </w:t>
      </w:r>
      <w:r w:rsidRPr="00990198">
        <w:rPr>
          <w:iCs/>
          <w:sz w:val="18"/>
        </w:rPr>
        <w:t>The effects of providing and receiving peer feedback on writing performance and learning of secondary school students</w:t>
      </w:r>
      <w:r>
        <w:rPr>
          <w:iCs/>
          <w:sz w:val="18"/>
        </w:rPr>
        <w:t xml:space="preserve">. </w:t>
      </w:r>
      <w:r w:rsidRPr="00990198">
        <w:rPr>
          <w:i/>
          <w:sz w:val="18"/>
        </w:rPr>
        <w:t>American Educational Research Journal</w:t>
      </w:r>
      <w:r w:rsidR="00445F86">
        <w:rPr>
          <w:i/>
          <w:sz w:val="18"/>
        </w:rPr>
        <w:t xml:space="preserve">, </w:t>
      </w:r>
      <w:r w:rsidR="00445F86" w:rsidRPr="00445F86">
        <w:rPr>
          <w:i/>
          <w:sz w:val="18"/>
        </w:rPr>
        <w:t>58</w:t>
      </w:r>
      <w:r w:rsidR="00445F86" w:rsidRPr="00445F86">
        <w:rPr>
          <w:iCs/>
          <w:sz w:val="18"/>
        </w:rPr>
        <w:t>(3), 492-526</w:t>
      </w:r>
      <w:r w:rsidRPr="00445F86">
        <w:rPr>
          <w:iCs/>
          <w:sz w:val="18"/>
        </w:rPr>
        <w:t xml:space="preserve">. </w:t>
      </w:r>
      <w:r w:rsidRPr="00F440C5">
        <w:rPr>
          <w:iCs/>
          <w:sz w:val="18"/>
        </w:rPr>
        <w:t>10.3102/0002831220945266</w:t>
      </w:r>
    </w:p>
    <w:p w14:paraId="410387D1" w14:textId="77777777" w:rsidR="00AC1EF4" w:rsidRDefault="00AC1EF4" w:rsidP="007B6D18">
      <w:pPr>
        <w:tabs>
          <w:tab w:val="left" w:pos="0"/>
          <w:tab w:val="left" w:pos="360"/>
        </w:tabs>
        <w:ind w:left="360" w:hanging="360"/>
        <w:rPr>
          <w:sz w:val="18"/>
        </w:rPr>
      </w:pPr>
      <w:r w:rsidRPr="001361B9">
        <w:rPr>
          <w:i/>
          <w:sz w:val="18"/>
        </w:rPr>
        <w:t>P</w:t>
      </w:r>
      <w:r w:rsidRPr="00E51915">
        <w:rPr>
          <w:i/>
          <w:sz w:val="18"/>
        </w:rPr>
        <w:t xml:space="preserve">atchan, M. M., </w:t>
      </w:r>
      <w:r w:rsidRPr="001361B9">
        <w:rPr>
          <w:sz w:val="18"/>
        </w:rPr>
        <w:t>Schunn, C.D., &amp; Clark, R. J. (</w:t>
      </w:r>
      <w:r>
        <w:rPr>
          <w:sz w:val="18"/>
        </w:rPr>
        <w:t>2018</w:t>
      </w:r>
      <w:r w:rsidRPr="001361B9">
        <w:rPr>
          <w:sz w:val="18"/>
        </w:rPr>
        <w:t>).</w:t>
      </w:r>
      <w:r w:rsidRPr="001361B9">
        <w:rPr>
          <w:i/>
          <w:sz w:val="18"/>
        </w:rPr>
        <w:t xml:space="preserve"> </w:t>
      </w:r>
      <w:r w:rsidRPr="001361B9">
        <w:rPr>
          <w:sz w:val="18"/>
        </w:rPr>
        <w:t>Accountability in peer assessment: examining the effects of reviewing grades on peer ratings and peer feedback</w:t>
      </w:r>
      <w:r w:rsidRPr="001361B9">
        <w:rPr>
          <w:i/>
          <w:sz w:val="18"/>
        </w:rPr>
        <w:t xml:space="preserve">. </w:t>
      </w:r>
      <w:r w:rsidRPr="001361B9">
        <w:rPr>
          <w:bCs/>
          <w:i/>
          <w:sz w:val="18"/>
        </w:rPr>
        <w:t>Studies in Higher Education</w:t>
      </w:r>
      <w:r>
        <w:rPr>
          <w:bCs/>
          <w:i/>
          <w:sz w:val="18"/>
        </w:rPr>
        <w:t>, 43</w:t>
      </w:r>
      <w:r>
        <w:rPr>
          <w:bCs/>
          <w:sz w:val="18"/>
        </w:rPr>
        <w:t>(12), 2263-2278</w:t>
      </w:r>
      <w:r w:rsidRPr="001361B9">
        <w:rPr>
          <w:i/>
          <w:sz w:val="18"/>
        </w:rPr>
        <w:t>.</w:t>
      </w:r>
      <w:r>
        <w:rPr>
          <w:i/>
          <w:sz w:val="18"/>
        </w:rPr>
        <w:t xml:space="preserve"> </w:t>
      </w:r>
      <w:r w:rsidRPr="00ED2263">
        <w:rPr>
          <w:sz w:val="18"/>
        </w:rPr>
        <w:t>10.1080/03075079.2017.1320374</w:t>
      </w:r>
    </w:p>
    <w:p w14:paraId="3F7E3AD0" w14:textId="77777777" w:rsidR="00AC1EF4" w:rsidRDefault="00AC1EF4" w:rsidP="007B6D18">
      <w:pPr>
        <w:tabs>
          <w:tab w:val="left" w:pos="0"/>
          <w:tab w:val="left" w:pos="360"/>
        </w:tabs>
        <w:ind w:left="360" w:hanging="360"/>
        <w:rPr>
          <w:bCs/>
          <w:sz w:val="18"/>
        </w:rPr>
      </w:pPr>
      <w:r>
        <w:rPr>
          <w:sz w:val="18"/>
        </w:rPr>
        <w:t xml:space="preserve">Schunn, C. D., </w:t>
      </w:r>
      <w:r w:rsidRPr="00E56F5F">
        <w:rPr>
          <w:sz w:val="18"/>
        </w:rPr>
        <w:t xml:space="preserve">Godley, A. J., </w:t>
      </w:r>
      <w:r>
        <w:rPr>
          <w:sz w:val="18"/>
        </w:rPr>
        <w:t xml:space="preserve">&amp; </w:t>
      </w:r>
      <w:r w:rsidRPr="00E56F5F">
        <w:rPr>
          <w:i/>
          <w:sz w:val="18"/>
        </w:rPr>
        <w:t>D</w:t>
      </w:r>
      <w:r w:rsidR="000D4027">
        <w:rPr>
          <w:i/>
          <w:sz w:val="18"/>
        </w:rPr>
        <w:t>e</w:t>
      </w:r>
      <w:r w:rsidRPr="00E56F5F">
        <w:rPr>
          <w:i/>
          <w:sz w:val="18"/>
        </w:rPr>
        <w:t>Martino, S.</w:t>
      </w:r>
      <w:r w:rsidRPr="00E56F5F">
        <w:rPr>
          <w:sz w:val="18"/>
        </w:rPr>
        <w:t xml:space="preserve"> (</w:t>
      </w:r>
      <w:r>
        <w:rPr>
          <w:sz w:val="18"/>
        </w:rPr>
        <w:t>2016</w:t>
      </w:r>
      <w:r w:rsidRPr="00E56F5F">
        <w:rPr>
          <w:sz w:val="18"/>
        </w:rPr>
        <w:t xml:space="preserve">). The reliability and validity of peer review of writing in high school AP English classes. </w:t>
      </w:r>
      <w:r w:rsidRPr="00E56F5F">
        <w:rPr>
          <w:i/>
          <w:sz w:val="18"/>
        </w:rPr>
        <w:t>Journal of Adolescent &amp; Adult Literacy</w:t>
      </w:r>
      <w:r>
        <w:rPr>
          <w:sz w:val="18"/>
        </w:rPr>
        <w:t xml:space="preserve">, </w:t>
      </w:r>
      <w:r w:rsidRPr="000A04A8">
        <w:rPr>
          <w:i/>
          <w:sz w:val="18"/>
        </w:rPr>
        <w:t>60</w:t>
      </w:r>
      <w:r>
        <w:rPr>
          <w:sz w:val="18"/>
        </w:rPr>
        <w:t xml:space="preserve">(1), </w:t>
      </w:r>
      <w:r w:rsidRPr="000A04A8">
        <w:rPr>
          <w:bCs/>
          <w:sz w:val="18"/>
        </w:rPr>
        <w:t>13–23.</w:t>
      </w:r>
      <w:r>
        <w:rPr>
          <w:bCs/>
          <w:sz w:val="18"/>
        </w:rPr>
        <w:t xml:space="preserve"> </w:t>
      </w:r>
      <w:r w:rsidRPr="00351B30">
        <w:rPr>
          <w:bCs/>
          <w:sz w:val="18"/>
        </w:rPr>
        <w:t>10.1002/jaal.525</w:t>
      </w:r>
    </w:p>
    <w:p w14:paraId="68A307E4" w14:textId="77777777" w:rsidR="007B6D18" w:rsidRDefault="007B6D18" w:rsidP="00C51E72">
      <w:pPr>
        <w:tabs>
          <w:tab w:val="left" w:pos="0"/>
          <w:tab w:val="left" w:pos="360"/>
        </w:tabs>
        <w:spacing w:before="120"/>
        <w:ind w:left="360" w:hanging="720"/>
        <w:rPr>
          <w:sz w:val="18"/>
        </w:rPr>
      </w:pPr>
      <w:r w:rsidRPr="00E47CD8">
        <w:rPr>
          <w:b/>
          <w:color w:val="538135"/>
        </w:rPr>
        <w:t>Engagement and Learning</w:t>
      </w:r>
    </w:p>
    <w:p w14:paraId="517296DC" w14:textId="77777777" w:rsidR="007B6D18" w:rsidRDefault="00AC1EF4" w:rsidP="007B6D18">
      <w:pPr>
        <w:tabs>
          <w:tab w:val="left" w:pos="0"/>
          <w:tab w:val="left" w:pos="360"/>
        </w:tabs>
        <w:ind w:left="360" w:hanging="360"/>
        <w:rPr>
          <w:iCs/>
          <w:sz w:val="18"/>
        </w:rPr>
      </w:pPr>
      <w:r w:rsidRPr="00A07E75">
        <w:rPr>
          <w:i/>
          <w:sz w:val="18"/>
        </w:rPr>
        <w:t>Witherspoon, E.,</w:t>
      </w:r>
      <w:r>
        <w:rPr>
          <w:iCs/>
          <w:sz w:val="18"/>
        </w:rPr>
        <w:t xml:space="preserve"> &amp; Schunn, C. D. (2020). </w:t>
      </w:r>
      <w:r w:rsidRPr="003C1985">
        <w:rPr>
          <w:iCs/>
          <w:sz w:val="18"/>
        </w:rPr>
        <w:t>Locating and understanding the largest gender differences in pathways to science degrees</w:t>
      </w:r>
      <w:r>
        <w:rPr>
          <w:iCs/>
          <w:sz w:val="18"/>
        </w:rPr>
        <w:t xml:space="preserve">. </w:t>
      </w:r>
      <w:r w:rsidRPr="003C1985">
        <w:rPr>
          <w:i/>
          <w:sz w:val="18"/>
        </w:rPr>
        <w:t>Science Education</w:t>
      </w:r>
      <w:r>
        <w:rPr>
          <w:i/>
          <w:sz w:val="18"/>
        </w:rPr>
        <w:t>, 104</w:t>
      </w:r>
      <w:r w:rsidRPr="0033277E">
        <w:rPr>
          <w:iCs/>
          <w:sz w:val="18"/>
        </w:rPr>
        <w:t>(2), 144-163</w:t>
      </w:r>
      <w:r>
        <w:rPr>
          <w:i/>
          <w:sz w:val="18"/>
        </w:rPr>
        <w:t xml:space="preserve">. </w:t>
      </w:r>
      <w:r w:rsidRPr="009F569D">
        <w:rPr>
          <w:iCs/>
          <w:sz w:val="18"/>
        </w:rPr>
        <w:t>10.1002/sce.21557</w:t>
      </w:r>
    </w:p>
    <w:p w14:paraId="34125861" w14:textId="77777777" w:rsidR="00057D67" w:rsidRDefault="00057D67" w:rsidP="00057D67">
      <w:pPr>
        <w:tabs>
          <w:tab w:val="left" w:pos="0"/>
          <w:tab w:val="left" w:pos="360"/>
        </w:tabs>
        <w:ind w:left="360" w:hanging="360"/>
        <w:rPr>
          <w:sz w:val="18"/>
        </w:rPr>
      </w:pPr>
      <w:r w:rsidRPr="00837A12">
        <w:rPr>
          <w:i/>
          <w:iCs/>
          <w:sz w:val="18"/>
        </w:rPr>
        <w:t xml:space="preserve">Whitcomb, K. M., Kalender, Z. Y., </w:t>
      </w:r>
      <w:r w:rsidRPr="00D353A7">
        <w:rPr>
          <w:sz w:val="18"/>
        </w:rPr>
        <w:t xml:space="preserve">Nokes-Malach, </w:t>
      </w:r>
      <w:r>
        <w:rPr>
          <w:sz w:val="18"/>
        </w:rPr>
        <w:t xml:space="preserve">T. J., </w:t>
      </w:r>
      <w:r w:rsidRPr="00D353A7">
        <w:rPr>
          <w:sz w:val="18"/>
        </w:rPr>
        <w:t xml:space="preserve">Schunn, </w:t>
      </w:r>
      <w:r>
        <w:rPr>
          <w:sz w:val="18"/>
        </w:rPr>
        <w:t>C. D., &amp;</w:t>
      </w:r>
      <w:r w:rsidRPr="00D353A7">
        <w:rPr>
          <w:sz w:val="18"/>
        </w:rPr>
        <w:t xml:space="preserve"> Singh</w:t>
      </w:r>
      <w:r>
        <w:rPr>
          <w:sz w:val="18"/>
        </w:rPr>
        <w:t xml:space="preserve">, C. (2020). </w:t>
      </w:r>
      <w:r w:rsidRPr="00BE0B1D">
        <w:rPr>
          <w:sz w:val="18"/>
        </w:rPr>
        <w:t>Comparison of self-efficacy and performance of</w:t>
      </w:r>
      <w:r>
        <w:rPr>
          <w:sz w:val="18"/>
        </w:rPr>
        <w:t xml:space="preserve"> </w:t>
      </w:r>
      <w:r w:rsidRPr="00BE0B1D">
        <w:rPr>
          <w:sz w:val="18"/>
        </w:rPr>
        <w:t>engineering undergraduate women and men</w:t>
      </w:r>
      <w:r>
        <w:rPr>
          <w:sz w:val="18"/>
        </w:rPr>
        <w:t>.</w:t>
      </w:r>
      <w:r w:rsidRPr="00D353A7">
        <w:rPr>
          <w:sz w:val="18"/>
        </w:rPr>
        <w:t xml:space="preserve"> </w:t>
      </w:r>
      <w:r w:rsidRPr="00D353A7">
        <w:rPr>
          <w:i/>
          <w:iCs/>
          <w:sz w:val="18"/>
        </w:rPr>
        <w:t>International Journal of Engineering Education</w:t>
      </w:r>
      <w:r>
        <w:rPr>
          <w:i/>
          <w:iCs/>
          <w:sz w:val="18"/>
        </w:rPr>
        <w:t>, 36</w:t>
      </w:r>
      <w:r>
        <w:rPr>
          <w:sz w:val="18"/>
        </w:rPr>
        <w:t>(6), 1996–2014.</w:t>
      </w:r>
    </w:p>
    <w:p w14:paraId="3ED54EA4" w14:textId="77777777" w:rsidR="00AC1EF4" w:rsidRDefault="00AC1EF4" w:rsidP="007B6D18">
      <w:pPr>
        <w:tabs>
          <w:tab w:val="left" w:pos="0"/>
          <w:tab w:val="left" w:pos="360"/>
        </w:tabs>
        <w:ind w:left="360" w:hanging="360"/>
        <w:rPr>
          <w:sz w:val="18"/>
        </w:rPr>
      </w:pPr>
      <w:r>
        <w:rPr>
          <w:sz w:val="18"/>
        </w:rPr>
        <w:t xml:space="preserve">Witherspoon, E., Vincent-Ruz, P., &amp; Schunn, C. D. (2019). </w:t>
      </w:r>
      <w:r w:rsidRPr="00170509">
        <w:rPr>
          <w:sz w:val="18"/>
        </w:rPr>
        <w:t>When making the grade isn't enough: The gendered nature of pre-med science course attrition</w:t>
      </w:r>
      <w:r>
        <w:rPr>
          <w:sz w:val="18"/>
        </w:rPr>
        <w:t xml:space="preserve">. </w:t>
      </w:r>
      <w:r>
        <w:rPr>
          <w:i/>
          <w:sz w:val="18"/>
        </w:rPr>
        <w:t>Educational Researcher, 48</w:t>
      </w:r>
      <w:r>
        <w:rPr>
          <w:iCs/>
          <w:sz w:val="18"/>
        </w:rPr>
        <w:t>(4), 193-204</w:t>
      </w:r>
      <w:r>
        <w:rPr>
          <w:sz w:val="18"/>
        </w:rPr>
        <w:t xml:space="preserve">. </w:t>
      </w:r>
      <w:r w:rsidRPr="00555595">
        <w:rPr>
          <w:sz w:val="18"/>
        </w:rPr>
        <w:t>10.3102/0013189X19840331</w:t>
      </w:r>
    </w:p>
    <w:p w14:paraId="1836B569" w14:textId="77777777" w:rsidR="00AC1EF4" w:rsidRPr="0020364A" w:rsidRDefault="00AC1EF4" w:rsidP="0020364A">
      <w:pPr>
        <w:tabs>
          <w:tab w:val="left" w:pos="0"/>
          <w:tab w:val="left" w:pos="360"/>
        </w:tabs>
        <w:ind w:left="360" w:hanging="360"/>
        <w:rPr>
          <w:iCs/>
          <w:sz w:val="18"/>
        </w:rPr>
      </w:pPr>
      <w:r w:rsidRPr="00580A40">
        <w:rPr>
          <w:i/>
          <w:iCs/>
          <w:sz w:val="18"/>
        </w:rPr>
        <w:t>Liu, A. S.</w:t>
      </w:r>
      <w:r>
        <w:rPr>
          <w:iCs/>
          <w:sz w:val="18"/>
        </w:rPr>
        <w:t xml:space="preserve">, &amp; Schunn, C. D. (2018). </w:t>
      </w:r>
      <w:r w:rsidRPr="003046E9">
        <w:rPr>
          <w:iCs/>
          <w:sz w:val="18"/>
        </w:rPr>
        <w:t>The effects of school-related and home-related optional science experiences on science attitudes and knowledge</w:t>
      </w:r>
      <w:r>
        <w:rPr>
          <w:i/>
          <w:iCs/>
          <w:sz w:val="18"/>
        </w:rPr>
        <w:t xml:space="preserve">. </w:t>
      </w:r>
      <w:r w:rsidRPr="00C803DD">
        <w:rPr>
          <w:i/>
          <w:iCs/>
          <w:sz w:val="18"/>
        </w:rPr>
        <w:t>Journal of Educational Psychology</w:t>
      </w:r>
      <w:r>
        <w:rPr>
          <w:i/>
          <w:iCs/>
          <w:sz w:val="18"/>
        </w:rPr>
        <w:t>, 110</w:t>
      </w:r>
      <w:r>
        <w:rPr>
          <w:iCs/>
          <w:sz w:val="18"/>
        </w:rPr>
        <w:t xml:space="preserve">(6), </w:t>
      </w:r>
      <w:r w:rsidRPr="003019FD">
        <w:rPr>
          <w:iCs/>
          <w:sz w:val="18"/>
        </w:rPr>
        <w:t>798-810</w:t>
      </w:r>
      <w:r>
        <w:rPr>
          <w:iCs/>
          <w:sz w:val="18"/>
        </w:rPr>
        <w:t xml:space="preserve">. </w:t>
      </w:r>
      <w:r w:rsidRPr="00A41150">
        <w:rPr>
          <w:iCs/>
          <w:sz w:val="18"/>
        </w:rPr>
        <w:t>10.1037/edu0000251</w:t>
      </w:r>
    </w:p>
    <w:p w14:paraId="7B69362A" w14:textId="77777777" w:rsidR="00404FC7" w:rsidRDefault="00404FC7">
      <w:pPr>
        <w:rPr>
          <w:rFonts w:ascii="Futura Condensed" w:hAnsi="Futura Condensed"/>
          <w:b/>
          <w:color w:val="76923C"/>
        </w:rPr>
      </w:pPr>
      <w:r>
        <w:br w:type="page"/>
      </w:r>
    </w:p>
    <w:p w14:paraId="05DA29BB" w14:textId="3F3BFD17" w:rsidR="004547EE" w:rsidRPr="00C81E4C" w:rsidRDefault="007B6D18" w:rsidP="00007200">
      <w:pPr>
        <w:pStyle w:val="CVsectionheadings"/>
        <w:ind w:left="-180" w:right="-252"/>
      </w:pPr>
      <w:r>
        <w:lastRenderedPageBreak/>
        <w:t xml:space="preserve">ALL </w:t>
      </w:r>
      <w:r w:rsidR="00C17B4D">
        <w:t xml:space="preserve">JOURNAL ARTICLES, </w:t>
      </w:r>
      <w:r w:rsidR="004547EE" w:rsidRPr="00980AA3">
        <w:rPr>
          <w:color w:val="A8D08D"/>
        </w:rPr>
        <w:t>BOOK CHAPTER</w:t>
      </w:r>
      <w:r w:rsidR="00710842" w:rsidRPr="00980AA3">
        <w:rPr>
          <w:color w:val="A8D08D"/>
        </w:rPr>
        <w:t xml:space="preserve">S, </w:t>
      </w:r>
      <w:r w:rsidR="00C81E4C" w:rsidRPr="00980AA3">
        <w:rPr>
          <w:color w:val="A8D08D"/>
        </w:rPr>
        <w:t xml:space="preserve">&amp; </w:t>
      </w:r>
      <w:r w:rsidR="00710842" w:rsidRPr="00980AA3">
        <w:rPr>
          <w:color w:val="A8D08D"/>
        </w:rPr>
        <w:t>TRADE</w:t>
      </w:r>
      <w:r w:rsidR="004547EE" w:rsidRPr="00980AA3">
        <w:rPr>
          <w:color w:val="A8D08D"/>
        </w:rPr>
        <w:t xml:space="preserve"> PUBLICATIONS</w:t>
      </w:r>
      <w:r w:rsidR="003A029D" w:rsidRPr="000B0A2F">
        <w:rPr>
          <w:color w:val="A6A6A6"/>
        </w:rPr>
        <w:t xml:space="preserve"> </w:t>
      </w:r>
      <w:r w:rsidR="004547EE" w:rsidRPr="00296EBE">
        <w:rPr>
          <w:rFonts w:ascii="Arial" w:hAnsi="Arial" w:cs="Arial"/>
          <w:bCs/>
          <w:color w:val="404040"/>
          <w:position w:val="4"/>
          <w:sz w:val="16"/>
          <w:szCs w:val="16"/>
        </w:rPr>
        <w:t>(</w:t>
      </w:r>
      <w:r w:rsidR="004547EE" w:rsidRPr="00296EBE">
        <w:rPr>
          <w:rFonts w:ascii="Arial" w:hAnsi="Arial" w:cs="Arial"/>
          <w:bCs/>
          <w:i/>
          <w:color w:val="404040"/>
          <w:position w:val="4"/>
          <w:sz w:val="16"/>
          <w:szCs w:val="16"/>
        </w:rPr>
        <w:t>students &amp; postdocs</w:t>
      </w:r>
      <w:r w:rsidR="004547EE" w:rsidRPr="00296EBE">
        <w:rPr>
          <w:rFonts w:ascii="Arial" w:hAnsi="Arial" w:cs="Arial"/>
          <w:bCs/>
          <w:color w:val="404040"/>
          <w:position w:val="4"/>
          <w:sz w:val="16"/>
          <w:szCs w:val="16"/>
        </w:rPr>
        <w:t>)</w:t>
      </w:r>
    </w:p>
    <w:p w14:paraId="1D7FA155" w14:textId="77777777" w:rsidR="00D353A7" w:rsidRPr="001E264F" w:rsidRDefault="00FA2907" w:rsidP="007774A9">
      <w:pPr>
        <w:keepNext/>
        <w:tabs>
          <w:tab w:val="left" w:pos="360"/>
        </w:tabs>
        <w:spacing w:before="120"/>
        <w:ind w:left="-540"/>
        <w:rPr>
          <w:b/>
          <w:color w:val="538135"/>
        </w:rPr>
      </w:pPr>
      <w:r w:rsidRPr="00E47CD8">
        <w:rPr>
          <w:b/>
          <w:color w:val="538135"/>
        </w:rPr>
        <w:t>STEM Learning</w:t>
      </w:r>
    </w:p>
    <w:p w14:paraId="140E1713" w14:textId="18FEAA68" w:rsidR="00C77CA1" w:rsidRDefault="00F075B2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>
        <w:rPr>
          <w:sz w:val="18"/>
        </w:rPr>
        <w:t>T</w:t>
      </w:r>
      <w:r>
        <w:rPr>
          <w:sz w:val="18"/>
        </w:rPr>
        <w:tab/>
      </w:r>
      <w:r w:rsidR="00DA6204" w:rsidRPr="00712E53">
        <w:rPr>
          <w:i/>
          <w:iCs/>
          <w:sz w:val="18"/>
        </w:rPr>
        <w:t>Huang, Y.</w:t>
      </w:r>
      <w:r w:rsidR="00DA6204">
        <w:rPr>
          <w:sz w:val="18"/>
        </w:rPr>
        <w:t xml:space="preserve">, Brusilovsky, P., Guerra, J., Koedinger, K., &amp; </w:t>
      </w:r>
      <w:r w:rsidR="007524BE">
        <w:rPr>
          <w:sz w:val="18"/>
        </w:rPr>
        <w:t>Schunn, C. D. (</w:t>
      </w:r>
      <w:r w:rsidR="00A051B4">
        <w:rPr>
          <w:sz w:val="18"/>
        </w:rPr>
        <w:t>2023</w:t>
      </w:r>
      <w:r w:rsidR="007524BE">
        <w:rPr>
          <w:sz w:val="18"/>
        </w:rPr>
        <w:t xml:space="preserve">). </w:t>
      </w:r>
      <w:r w:rsidRPr="00F075B2">
        <w:rPr>
          <w:sz w:val="18"/>
        </w:rPr>
        <w:t>Supporting skill integration in an intelligent tutoring system for code tracing</w:t>
      </w:r>
      <w:r>
        <w:rPr>
          <w:sz w:val="18"/>
        </w:rPr>
        <w:t xml:space="preserve">. </w:t>
      </w:r>
      <w:r w:rsidRPr="00F075B2">
        <w:rPr>
          <w:i/>
          <w:iCs/>
          <w:sz w:val="18"/>
        </w:rPr>
        <w:t>Journal of Computer Assisted Learning</w:t>
      </w:r>
      <w:r w:rsidR="00A818FE">
        <w:rPr>
          <w:i/>
          <w:iCs/>
          <w:sz w:val="18"/>
        </w:rPr>
        <w:t>, 39</w:t>
      </w:r>
      <w:r w:rsidR="00A818FE">
        <w:rPr>
          <w:sz w:val="18"/>
        </w:rPr>
        <w:t xml:space="preserve">(2), </w:t>
      </w:r>
      <w:r w:rsidR="00BE6D7D">
        <w:rPr>
          <w:sz w:val="18"/>
        </w:rPr>
        <w:t>477-500</w:t>
      </w:r>
      <w:r w:rsidR="00F44FDE">
        <w:rPr>
          <w:sz w:val="18"/>
        </w:rPr>
        <w:t xml:space="preserve">. </w:t>
      </w:r>
      <w:r w:rsidR="00F44FDE" w:rsidRPr="00F44FDE">
        <w:rPr>
          <w:sz w:val="18"/>
        </w:rPr>
        <w:t>10.1111/jcal.12757</w:t>
      </w:r>
    </w:p>
    <w:p w14:paraId="33873E49" w14:textId="77777777" w:rsidR="00854347" w:rsidRDefault="00854347" w:rsidP="00600D84">
      <w:pPr>
        <w:tabs>
          <w:tab w:val="left" w:pos="0"/>
          <w:tab w:val="left" w:pos="360"/>
          <w:tab w:val="left" w:pos="4860"/>
        </w:tabs>
        <w:ind w:left="360" w:hanging="810"/>
        <w:rPr>
          <w:sz w:val="18"/>
        </w:rPr>
      </w:pPr>
      <w:r>
        <w:rPr>
          <w:sz w:val="18"/>
        </w:rPr>
        <w:t>M</w:t>
      </w:r>
      <w:r>
        <w:rPr>
          <w:sz w:val="18"/>
        </w:rPr>
        <w:tab/>
      </w:r>
      <w:r w:rsidRPr="00B76ACA">
        <w:rPr>
          <w:i/>
          <w:iCs/>
          <w:sz w:val="18"/>
        </w:rPr>
        <w:t>Walsh, M. E., Witherspoon, E.,</w:t>
      </w:r>
      <w:r>
        <w:rPr>
          <w:sz w:val="18"/>
        </w:rPr>
        <w:t xml:space="preserve"> Schunn, C. D., &amp; Matsumura, L. C., (2023). </w:t>
      </w:r>
      <w:r w:rsidRPr="007E73BF">
        <w:rPr>
          <w:sz w:val="18"/>
        </w:rPr>
        <w:t>Mental simulations to facilitate teacher learning of ambitious mathematics instruction in coaching interactions</w:t>
      </w:r>
      <w:r>
        <w:rPr>
          <w:sz w:val="18"/>
        </w:rPr>
        <w:t xml:space="preserve">. </w:t>
      </w:r>
      <w:r w:rsidRPr="000B182E">
        <w:rPr>
          <w:i/>
          <w:iCs/>
          <w:sz w:val="18"/>
        </w:rPr>
        <w:t>International Journal of STEM Education</w:t>
      </w:r>
      <w:r>
        <w:rPr>
          <w:i/>
          <w:iCs/>
          <w:sz w:val="18"/>
        </w:rPr>
        <w:t>, 10</w:t>
      </w:r>
      <w:r>
        <w:rPr>
          <w:sz w:val="18"/>
        </w:rPr>
        <w:t>(9).</w:t>
      </w:r>
      <w:r>
        <w:rPr>
          <w:i/>
          <w:iCs/>
          <w:sz w:val="18"/>
        </w:rPr>
        <w:t xml:space="preserve"> </w:t>
      </w:r>
      <w:r w:rsidRPr="001F1628">
        <w:rPr>
          <w:sz w:val="18"/>
        </w:rPr>
        <w:t>10.1186/s40594-023-00401-2</w:t>
      </w:r>
    </w:p>
    <w:p w14:paraId="445D0EC6" w14:textId="7B8EBAAE" w:rsidR="000E4828" w:rsidRDefault="000E4828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>
        <w:rPr>
          <w:sz w:val="18"/>
        </w:rPr>
        <w:t>S</w:t>
      </w:r>
      <w:r>
        <w:rPr>
          <w:sz w:val="18"/>
        </w:rPr>
        <w:tab/>
      </w:r>
      <w:r w:rsidR="00DC0EB6" w:rsidRPr="00DC0EB6">
        <w:rPr>
          <w:sz w:val="18"/>
        </w:rPr>
        <w:t xml:space="preserve">Fischer, </w:t>
      </w:r>
      <w:r w:rsidR="00DC0EB6">
        <w:rPr>
          <w:sz w:val="18"/>
        </w:rPr>
        <w:t xml:space="preserve">C., </w:t>
      </w:r>
      <w:r w:rsidR="00DC0EB6" w:rsidRPr="00DC0EB6">
        <w:rPr>
          <w:sz w:val="18"/>
        </w:rPr>
        <w:t xml:space="preserve">Witherspoon, </w:t>
      </w:r>
      <w:r w:rsidR="00DC0EB6">
        <w:rPr>
          <w:sz w:val="18"/>
        </w:rPr>
        <w:t>E.,</w:t>
      </w:r>
      <w:r w:rsidR="00DC0EB6" w:rsidRPr="00DC0EB6">
        <w:rPr>
          <w:sz w:val="18"/>
        </w:rPr>
        <w:t xml:space="preserve"> Nguyen, H</w:t>
      </w:r>
      <w:r w:rsidR="00DC0EB6">
        <w:rPr>
          <w:sz w:val="18"/>
        </w:rPr>
        <w:t>.,</w:t>
      </w:r>
      <w:r w:rsidR="00DC0EB6" w:rsidRPr="00DC0EB6">
        <w:rPr>
          <w:sz w:val="18"/>
        </w:rPr>
        <w:t xml:space="preserve"> Feng, Y</w:t>
      </w:r>
      <w:r w:rsidR="00DC0EB6">
        <w:rPr>
          <w:sz w:val="18"/>
        </w:rPr>
        <w:t>.,</w:t>
      </w:r>
      <w:r w:rsidR="00DC0EB6" w:rsidRPr="00DC0EB6">
        <w:rPr>
          <w:sz w:val="18"/>
        </w:rPr>
        <w:t xml:space="preserve"> Fiorini, S</w:t>
      </w:r>
      <w:r w:rsidR="00DC0EB6">
        <w:rPr>
          <w:sz w:val="18"/>
        </w:rPr>
        <w:t>.,</w:t>
      </w:r>
      <w:r w:rsidR="00DC0EB6" w:rsidRPr="00DC0EB6">
        <w:rPr>
          <w:sz w:val="18"/>
        </w:rPr>
        <w:t xml:space="preserve"> Vincent-Ruz, P</w:t>
      </w:r>
      <w:r w:rsidR="00DC0EB6">
        <w:rPr>
          <w:sz w:val="18"/>
        </w:rPr>
        <w:t>.,</w:t>
      </w:r>
      <w:r w:rsidR="00DC0EB6" w:rsidRPr="00DC0EB6">
        <w:rPr>
          <w:sz w:val="18"/>
        </w:rPr>
        <w:t xml:space="preserve"> Mead, C</w:t>
      </w:r>
      <w:r w:rsidR="00DC0EB6">
        <w:rPr>
          <w:sz w:val="18"/>
        </w:rPr>
        <w:t xml:space="preserve">., </w:t>
      </w:r>
      <w:r w:rsidR="00DC0EB6" w:rsidRPr="00DC0EB6">
        <w:rPr>
          <w:sz w:val="18"/>
        </w:rPr>
        <w:t>Bork, W</w:t>
      </w:r>
      <w:r w:rsidR="00DC0EB6">
        <w:rPr>
          <w:sz w:val="18"/>
        </w:rPr>
        <w:t>.</w:t>
      </w:r>
      <w:r w:rsidR="00DC0EB6" w:rsidRPr="00DC0EB6">
        <w:rPr>
          <w:sz w:val="18"/>
        </w:rPr>
        <w:t xml:space="preserve"> Matz, R</w:t>
      </w:r>
      <w:r w:rsidR="00DC0EB6">
        <w:rPr>
          <w:sz w:val="18"/>
        </w:rPr>
        <w:t xml:space="preserve">., &amp; </w:t>
      </w:r>
      <w:r w:rsidR="00DC0EB6" w:rsidRPr="00DC0EB6">
        <w:rPr>
          <w:sz w:val="18"/>
        </w:rPr>
        <w:t>Schunn, C</w:t>
      </w:r>
      <w:r w:rsidR="00DC0EB6">
        <w:rPr>
          <w:sz w:val="18"/>
        </w:rPr>
        <w:t>.</w:t>
      </w:r>
      <w:r w:rsidR="00DC0EB6" w:rsidRPr="00DC0EB6">
        <w:rPr>
          <w:sz w:val="18"/>
        </w:rPr>
        <w:t xml:space="preserve"> </w:t>
      </w:r>
      <w:r w:rsidR="00DC0EB6">
        <w:rPr>
          <w:sz w:val="18"/>
        </w:rPr>
        <w:t>(</w:t>
      </w:r>
      <w:r w:rsidR="007573D4">
        <w:rPr>
          <w:sz w:val="18"/>
        </w:rPr>
        <w:t>2023</w:t>
      </w:r>
      <w:r w:rsidR="00DC0EB6">
        <w:rPr>
          <w:sz w:val="18"/>
        </w:rPr>
        <w:t xml:space="preserve">). </w:t>
      </w:r>
      <w:r w:rsidRPr="000E4828">
        <w:rPr>
          <w:sz w:val="18"/>
        </w:rPr>
        <w:t>Advanced Placement course credit and undergraduate student success in gateway science courses</w:t>
      </w:r>
      <w:r>
        <w:rPr>
          <w:sz w:val="18"/>
        </w:rPr>
        <w:t>.</w:t>
      </w:r>
      <w:r w:rsidRPr="000E4828">
        <w:rPr>
          <w:i/>
          <w:iCs/>
          <w:sz w:val="18"/>
        </w:rPr>
        <w:t xml:space="preserve"> Journal of Research in Science Teaching</w:t>
      </w:r>
      <w:r w:rsidR="007573D4">
        <w:rPr>
          <w:i/>
          <w:iCs/>
          <w:sz w:val="18"/>
        </w:rPr>
        <w:t>, 60</w:t>
      </w:r>
      <w:r w:rsidR="007573D4">
        <w:rPr>
          <w:sz w:val="18"/>
        </w:rPr>
        <w:t xml:space="preserve">(2), </w:t>
      </w:r>
      <w:r w:rsidR="007573D4" w:rsidRPr="007573D4">
        <w:rPr>
          <w:sz w:val="18"/>
        </w:rPr>
        <w:t>304-329</w:t>
      </w:r>
      <w:r>
        <w:rPr>
          <w:sz w:val="18"/>
        </w:rPr>
        <w:t>.</w:t>
      </w:r>
      <w:r w:rsidR="002A0DD6">
        <w:rPr>
          <w:sz w:val="18"/>
        </w:rPr>
        <w:t xml:space="preserve"> </w:t>
      </w:r>
      <w:r w:rsidR="002A0DD6" w:rsidRPr="002A0DD6">
        <w:rPr>
          <w:sz w:val="18"/>
        </w:rPr>
        <w:t>10.1002/tea.21799</w:t>
      </w:r>
    </w:p>
    <w:p w14:paraId="410C940D" w14:textId="0A6E7FB4" w:rsidR="007A7CB8" w:rsidRPr="00CA1989" w:rsidRDefault="007A7CB8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>
        <w:rPr>
          <w:sz w:val="18"/>
        </w:rPr>
        <w:t>S</w:t>
      </w:r>
      <w:r>
        <w:rPr>
          <w:sz w:val="18"/>
        </w:rPr>
        <w:tab/>
      </w:r>
      <w:r w:rsidRPr="007A7CB8">
        <w:rPr>
          <w:sz w:val="18"/>
        </w:rPr>
        <w:t>Kiselyov, K.</w:t>
      </w:r>
      <w:r w:rsidRPr="00933068">
        <w:rPr>
          <w:i/>
          <w:iCs/>
          <w:sz w:val="18"/>
        </w:rPr>
        <w:t xml:space="preserve">, </w:t>
      </w:r>
      <w:r>
        <w:rPr>
          <w:sz w:val="18"/>
        </w:rPr>
        <w:t>&amp; Schunn C. D. (</w:t>
      </w:r>
      <w:r w:rsidR="00CA1989">
        <w:rPr>
          <w:sz w:val="18"/>
        </w:rPr>
        <w:t>2022</w:t>
      </w:r>
      <w:r>
        <w:rPr>
          <w:sz w:val="18"/>
        </w:rPr>
        <w:t xml:space="preserve">). </w:t>
      </w:r>
      <w:r w:rsidRPr="007A7CB8">
        <w:rPr>
          <w:sz w:val="18"/>
        </w:rPr>
        <w:t>Storytelling as a tool to enhance conceptual understanding in cell biology</w:t>
      </w:r>
      <w:r>
        <w:rPr>
          <w:sz w:val="18"/>
        </w:rPr>
        <w:t xml:space="preserve">. </w:t>
      </w:r>
      <w:r w:rsidRPr="007A7CB8">
        <w:rPr>
          <w:i/>
          <w:iCs/>
          <w:sz w:val="18"/>
        </w:rPr>
        <w:t>Journal of Microbiology and Biology Education</w:t>
      </w:r>
      <w:r w:rsidR="00CA1989">
        <w:rPr>
          <w:i/>
          <w:iCs/>
          <w:sz w:val="18"/>
        </w:rPr>
        <w:t>, 23</w:t>
      </w:r>
      <w:r w:rsidR="00CA1989">
        <w:rPr>
          <w:sz w:val="18"/>
        </w:rPr>
        <w:t xml:space="preserve">(2), </w:t>
      </w:r>
      <w:r w:rsidR="00623669" w:rsidRPr="00623669">
        <w:rPr>
          <w:sz w:val="18"/>
        </w:rPr>
        <w:t>e00308-21</w:t>
      </w:r>
      <w:r w:rsidR="00623669">
        <w:rPr>
          <w:sz w:val="18"/>
        </w:rPr>
        <w:t>.</w:t>
      </w:r>
    </w:p>
    <w:p w14:paraId="6A61B0CF" w14:textId="77777777" w:rsidR="00861207" w:rsidRPr="00C5635B" w:rsidRDefault="00861207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>
        <w:rPr>
          <w:sz w:val="18"/>
        </w:rPr>
        <w:t>S</w:t>
      </w:r>
      <w:r>
        <w:rPr>
          <w:sz w:val="18"/>
        </w:rPr>
        <w:tab/>
      </w:r>
      <w:r w:rsidRPr="00933068">
        <w:rPr>
          <w:i/>
          <w:iCs/>
          <w:sz w:val="18"/>
        </w:rPr>
        <w:t xml:space="preserve">Miller-Cotto, D., </w:t>
      </w:r>
      <w:r>
        <w:rPr>
          <w:sz w:val="18"/>
        </w:rPr>
        <w:t>&amp; Schunn C. D. (</w:t>
      </w:r>
      <w:r w:rsidR="006B0B53">
        <w:rPr>
          <w:sz w:val="18"/>
        </w:rPr>
        <w:t>2022</w:t>
      </w:r>
      <w:r>
        <w:rPr>
          <w:sz w:val="18"/>
        </w:rPr>
        <w:t xml:space="preserve">). </w:t>
      </w:r>
      <w:r w:rsidRPr="00861207">
        <w:rPr>
          <w:sz w:val="18"/>
        </w:rPr>
        <w:t>Mind the gap:</w:t>
      </w:r>
      <w:r>
        <w:rPr>
          <w:sz w:val="18"/>
        </w:rPr>
        <w:t xml:space="preserve"> H</w:t>
      </w:r>
      <w:r w:rsidRPr="00861207">
        <w:rPr>
          <w:sz w:val="18"/>
        </w:rPr>
        <w:t>ow a large-scale course re-design in economics reduced performance gaps</w:t>
      </w:r>
      <w:r>
        <w:rPr>
          <w:sz w:val="18"/>
        </w:rPr>
        <w:t xml:space="preserve">. </w:t>
      </w:r>
      <w:r w:rsidRPr="00861207">
        <w:rPr>
          <w:i/>
          <w:iCs/>
          <w:sz w:val="18"/>
        </w:rPr>
        <w:t>The Journal of Experimental Education</w:t>
      </w:r>
      <w:r w:rsidR="006B0B53">
        <w:rPr>
          <w:sz w:val="18"/>
        </w:rPr>
        <w:t xml:space="preserve">, </w:t>
      </w:r>
      <w:r w:rsidR="006B0B53">
        <w:rPr>
          <w:i/>
          <w:iCs/>
          <w:sz w:val="18"/>
        </w:rPr>
        <w:t>90</w:t>
      </w:r>
      <w:r w:rsidR="006B0B53">
        <w:rPr>
          <w:sz w:val="18"/>
        </w:rPr>
        <w:t xml:space="preserve">(4), </w:t>
      </w:r>
      <w:r w:rsidR="006B0B53" w:rsidRPr="006B0B53">
        <w:rPr>
          <w:sz w:val="18"/>
        </w:rPr>
        <w:t>783-796</w:t>
      </w:r>
      <w:r>
        <w:rPr>
          <w:i/>
          <w:iCs/>
          <w:sz w:val="18"/>
        </w:rPr>
        <w:t>.</w:t>
      </w:r>
      <w:r w:rsidR="00C5635B">
        <w:rPr>
          <w:i/>
          <w:iCs/>
          <w:sz w:val="18"/>
        </w:rPr>
        <w:t xml:space="preserve"> </w:t>
      </w:r>
      <w:r w:rsidR="00C5635B" w:rsidRPr="00C5635B">
        <w:rPr>
          <w:sz w:val="18"/>
        </w:rPr>
        <w:t>10.1080/00220973.2020.1805717</w:t>
      </w:r>
    </w:p>
    <w:p w14:paraId="40C8E990" w14:textId="77777777" w:rsidR="004779E8" w:rsidRPr="00AF08D2" w:rsidRDefault="004779E8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>
        <w:rPr>
          <w:sz w:val="18"/>
        </w:rPr>
        <w:t>M</w:t>
      </w:r>
      <w:r>
        <w:rPr>
          <w:sz w:val="18"/>
        </w:rPr>
        <w:tab/>
      </w:r>
      <w:r w:rsidRPr="008F60D1">
        <w:rPr>
          <w:i/>
          <w:iCs/>
          <w:sz w:val="18"/>
        </w:rPr>
        <w:t>Witherspoon, E. B, Ferrer, N. B.,</w:t>
      </w:r>
      <w:r>
        <w:rPr>
          <w:sz w:val="18"/>
        </w:rPr>
        <w:t xml:space="preserve"> </w:t>
      </w:r>
      <w:r w:rsidRPr="00C61A23">
        <w:rPr>
          <w:sz w:val="18"/>
        </w:rPr>
        <w:t xml:space="preserve">Correnti, </w:t>
      </w:r>
      <w:r>
        <w:rPr>
          <w:sz w:val="18"/>
        </w:rPr>
        <w:t xml:space="preserve">R., </w:t>
      </w:r>
      <w:r w:rsidRPr="00C61A23">
        <w:rPr>
          <w:sz w:val="18"/>
        </w:rPr>
        <w:t>Stein</w:t>
      </w:r>
      <w:r>
        <w:rPr>
          <w:sz w:val="18"/>
        </w:rPr>
        <w:t>, M. K.,</w:t>
      </w:r>
      <w:r w:rsidRPr="00C61A23">
        <w:rPr>
          <w:sz w:val="18"/>
        </w:rPr>
        <w:t xml:space="preserve"> </w:t>
      </w:r>
      <w:r>
        <w:rPr>
          <w:sz w:val="18"/>
        </w:rPr>
        <w:t xml:space="preserve">&amp; </w:t>
      </w:r>
      <w:r w:rsidRPr="00C61A23">
        <w:rPr>
          <w:sz w:val="18"/>
        </w:rPr>
        <w:t>Schunn</w:t>
      </w:r>
      <w:r>
        <w:rPr>
          <w:sz w:val="18"/>
        </w:rPr>
        <w:t xml:space="preserve">, C. D. (2021). </w:t>
      </w:r>
      <w:r w:rsidRPr="00C61A23">
        <w:rPr>
          <w:sz w:val="18"/>
        </w:rPr>
        <w:t>Coaching that supports teachers’ learning to enact ambitious instruction</w:t>
      </w:r>
      <w:r>
        <w:rPr>
          <w:sz w:val="18"/>
        </w:rPr>
        <w:t xml:space="preserve">. </w:t>
      </w:r>
      <w:r w:rsidRPr="00C61A23">
        <w:rPr>
          <w:i/>
          <w:iCs/>
          <w:sz w:val="18"/>
        </w:rPr>
        <w:t>Instructional Science</w:t>
      </w:r>
      <w:r>
        <w:rPr>
          <w:i/>
          <w:iCs/>
          <w:sz w:val="18"/>
        </w:rPr>
        <w:t xml:space="preserve">, </w:t>
      </w:r>
      <w:r w:rsidRPr="005045F0">
        <w:rPr>
          <w:i/>
          <w:iCs/>
          <w:sz w:val="18"/>
        </w:rPr>
        <w:t>49,</w:t>
      </w:r>
      <w:r w:rsidRPr="005045F0">
        <w:rPr>
          <w:sz w:val="18"/>
        </w:rPr>
        <w:t xml:space="preserve"> 877–898.</w:t>
      </w:r>
      <w:r>
        <w:rPr>
          <w:sz w:val="18"/>
        </w:rPr>
        <w:t xml:space="preserve"> </w:t>
      </w:r>
      <w:r w:rsidRPr="00AF08D2">
        <w:rPr>
          <w:sz w:val="18"/>
        </w:rPr>
        <w:t>10.1007/s11251-021-09536-7</w:t>
      </w:r>
    </w:p>
    <w:p w14:paraId="76B51685" w14:textId="77777777" w:rsidR="001C32D9" w:rsidRPr="0004209D" w:rsidRDefault="001C32D9" w:rsidP="007774A9">
      <w:pPr>
        <w:tabs>
          <w:tab w:val="left" w:pos="0"/>
          <w:tab w:val="left" w:pos="360"/>
        </w:tabs>
        <w:ind w:left="360" w:hanging="810"/>
        <w:rPr>
          <w:color w:val="808080"/>
          <w:sz w:val="18"/>
        </w:rPr>
      </w:pPr>
      <w:r w:rsidRPr="0004209D">
        <w:rPr>
          <w:color w:val="808080"/>
          <w:sz w:val="18"/>
        </w:rPr>
        <w:t>S</w:t>
      </w:r>
      <w:r w:rsidRPr="0004209D">
        <w:rPr>
          <w:color w:val="808080"/>
          <w:sz w:val="18"/>
        </w:rPr>
        <w:tab/>
        <w:t>Apedoe, X., S., Ellefson, M. R. &amp; Schunn, C. D. (</w:t>
      </w:r>
      <w:r w:rsidR="00A90D85">
        <w:rPr>
          <w:color w:val="808080"/>
          <w:sz w:val="18"/>
        </w:rPr>
        <w:t>2021</w:t>
      </w:r>
      <w:r w:rsidRPr="0004209D">
        <w:rPr>
          <w:color w:val="808080"/>
          <w:sz w:val="18"/>
        </w:rPr>
        <w:t xml:space="preserve">). Supporting conceptual change in chemistry through design-based learning: The heating/cooling system unit. In M. DeVries </w:t>
      </w:r>
      <w:r w:rsidR="003C7850" w:rsidRPr="0004209D">
        <w:rPr>
          <w:color w:val="808080"/>
          <w:sz w:val="18"/>
        </w:rPr>
        <w:t xml:space="preserve">&amp; </w:t>
      </w:r>
      <w:r w:rsidR="003C7850">
        <w:rPr>
          <w:color w:val="808080"/>
          <w:sz w:val="18"/>
        </w:rPr>
        <w:t>I.</w:t>
      </w:r>
      <w:r w:rsidR="003C7850" w:rsidRPr="003C7850">
        <w:rPr>
          <w:color w:val="808080"/>
          <w:sz w:val="18"/>
        </w:rPr>
        <w:t xml:space="preserve"> Henze-Rietveld </w:t>
      </w:r>
      <w:r w:rsidRPr="0004209D">
        <w:rPr>
          <w:color w:val="808080"/>
          <w:sz w:val="18"/>
        </w:rPr>
        <w:t xml:space="preserve">(Eds.), </w:t>
      </w:r>
      <w:r w:rsidRPr="001C32D9">
        <w:rPr>
          <w:color w:val="808080"/>
          <w:sz w:val="18"/>
        </w:rPr>
        <w:t>Design-Based Concept Learning in Science and Technology Education</w:t>
      </w:r>
      <w:r>
        <w:rPr>
          <w:color w:val="808080"/>
          <w:sz w:val="18"/>
        </w:rPr>
        <w:t xml:space="preserve">. </w:t>
      </w:r>
      <w:r w:rsidR="00F0093D" w:rsidRPr="00F0093D">
        <w:rPr>
          <w:color w:val="808080"/>
          <w:sz w:val="18"/>
        </w:rPr>
        <w:t>Leiden, The Netherlands: Brill. doi: https://doi.org/10.1163/9789004450004_004</w:t>
      </w:r>
    </w:p>
    <w:p w14:paraId="1C2DEB06" w14:textId="77777777" w:rsidR="005D6847" w:rsidRDefault="005D6847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>
        <w:rPr>
          <w:sz w:val="18"/>
        </w:rPr>
        <w:t>S</w:t>
      </w:r>
      <w:r>
        <w:rPr>
          <w:sz w:val="18"/>
        </w:rPr>
        <w:tab/>
      </w:r>
      <w:r w:rsidRPr="00933068">
        <w:rPr>
          <w:i/>
          <w:iCs/>
          <w:sz w:val="18"/>
        </w:rPr>
        <w:t xml:space="preserve">Liu, A. S., </w:t>
      </w:r>
      <w:r>
        <w:rPr>
          <w:sz w:val="18"/>
        </w:rPr>
        <w:t>&amp;</w:t>
      </w:r>
      <w:r w:rsidRPr="00933068">
        <w:rPr>
          <w:sz w:val="18"/>
        </w:rPr>
        <w:t xml:space="preserve"> Schunn</w:t>
      </w:r>
      <w:r>
        <w:rPr>
          <w:sz w:val="18"/>
        </w:rPr>
        <w:t>, C. D. (2020). P</w:t>
      </w:r>
      <w:r w:rsidRPr="00933068">
        <w:rPr>
          <w:sz w:val="18"/>
        </w:rPr>
        <w:t>redicting pathways to optional summer science experiences by socioeconomic status and the impact on science attitudes and skills</w:t>
      </w:r>
      <w:r>
        <w:rPr>
          <w:sz w:val="18"/>
        </w:rPr>
        <w:t xml:space="preserve">. </w:t>
      </w:r>
      <w:r w:rsidRPr="00933068">
        <w:rPr>
          <w:i/>
          <w:iCs/>
          <w:sz w:val="18"/>
        </w:rPr>
        <w:t>International Journal of STEM Education</w:t>
      </w:r>
      <w:r>
        <w:rPr>
          <w:i/>
          <w:iCs/>
          <w:sz w:val="18"/>
        </w:rPr>
        <w:t>, 7</w:t>
      </w:r>
      <w:r>
        <w:rPr>
          <w:sz w:val="18"/>
        </w:rPr>
        <w:t xml:space="preserve">, 49. </w:t>
      </w:r>
      <w:r w:rsidRPr="005D6847">
        <w:rPr>
          <w:sz w:val="18"/>
        </w:rPr>
        <w:t>10.1186/s40594-020-00247-y</w:t>
      </w:r>
    </w:p>
    <w:p w14:paraId="289DFEA7" w14:textId="77777777" w:rsidR="00FC1218" w:rsidRPr="00F8171C" w:rsidRDefault="00FC1218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>
        <w:rPr>
          <w:sz w:val="18"/>
        </w:rPr>
        <w:t>S</w:t>
      </w:r>
      <w:r>
        <w:rPr>
          <w:sz w:val="18"/>
        </w:rPr>
        <w:tab/>
        <w:t xml:space="preserve">Drayton, B., Bernstein, D., Schunn, C. D., &amp; McKenney, S. E.  (2020). </w:t>
      </w:r>
      <w:r w:rsidRPr="00556059">
        <w:rPr>
          <w:sz w:val="18"/>
        </w:rPr>
        <w:t>Consequences of curricular adaptation strategies for implementation at scale</w:t>
      </w:r>
      <w:r>
        <w:rPr>
          <w:sz w:val="18"/>
        </w:rPr>
        <w:t xml:space="preserve">. </w:t>
      </w:r>
      <w:r>
        <w:rPr>
          <w:i/>
          <w:iCs/>
          <w:sz w:val="18"/>
        </w:rPr>
        <w:t>Science Education, 104</w:t>
      </w:r>
      <w:r>
        <w:rPr>
          <w:sz w:val="18"/>
        </w:rPr>
        <w:t xml:space="preserve">(6), </w:t>
      </w:r>
      <w:r w:rsidRPr="00FC1218">
        <w:rPr>
          <w:sz w:val="18"/>
        </w:rPr>
        <w:t>983-1007</w:t>
      </w:r>
      <w:r>
        <w:rPr>
          <w:i/>
          <w:iCs/>
          <w:sz w:val="18"/>
        </w:rPr>
        <w:t xml:space="preserve">. </w:t>
      </w:r>
      <w:r w:rsidRPr="00F8171C">
        <w:rPr>
          <w:sz w:val="18"/>
        </w:rPr>
        <w:t>10.1002/sce.21595</w:t>
      </w:r>
    </w:p>
    <w:p w14:paraId="503F0C5B" w14:textId="77777777" w:rsidR="00304FC2" w:rsidRDefault="00304FC2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>
        <w:rPr>
          <w:sz w:val="18"/>
        </w:rPr>
        <w:t>S</w:t>
      </w:r>
      <w:r>
        <w:rPr>
          <w:sz w:val="18"/>
        </w:rPr>
        <w:tab/>
      </w:r>
      <w:r w:rsidRPr="00837A12">
        <w:rPr>
          <w:i/>
          <w:iCs/>
          <w:sz w:val="18"/>
        </w:rPr>
        <w:t xml:space="preserve">Vincent-Ruz, P., </w:t>
      </w:r>
      <w:r w:rsidRPr="00C03364">
        <w:rPr>
          <w:sz w:val="18"/>
        </w:rPr>
        <w:t>Meyer, T</w:t>
      </w:r>
      <w:r>
        <w:rPr>
          <w:sz w:val="18"/>
        </w:rPr>
        <w:t>.,</w:t>
      </w:r>
      <w:r w:rsidRPr="00C03364">
        <w:rPr>
          <w:sz w:val="18"/>
        </w:rPr>
        <w:t xml:space="preserve"> Garrett-Roe, S</w:t>
      </w:r>
      <w:r>
        <w:rPr>
          <w:sz w:val="18"/>
        </w:rPr>
        <w:t>. &amp;</w:t>
      </w:r>
      <w:r w:rsidRPr="00C03364">
        <w:rPr>
          <w:sz w:val="18"/>
        </w:rPr>
        <w:t xml:space="preserve"> Schunn, </w:t>
      </w:r>
      <w:r>
        <w:rPr>
          <w:sz w:val="18"/>
        </w:rPr>
        <w:t>C.</w:t>
      </w:r>
      <w:r w:rsidRPr="00C03364">
        <w:rPr>
          <w:sz w:val="18"/>
        </w:rPr>
        <w:t xml:space="preserve"> D.</w:t>
      </w:r>
      <w:r>
        <w:rPr>
          <w:sz w:val="18"/>
        </w:rPr>
        <w:t xml:space="preserve"> (2020). </w:t>
      </w:r>
      <w:r w:rsidRPr="00C03364">
        <w:rPr>
          <w:sz w:val="18"/>
        </w:rPr>
        <w:t>Short and long</w:t>
      </w:r>
      <w:r>
        <w:rPr>
          <w:sz w:val="18"/>
        </w:rPr>
        <w:t>-</w:t>
      </w:r>
      <w:r w:rsidRPr="00C03364">
        <w:rPr>
          <w:sz w:val="18"/>
        </w:rPr>
        <w:t>term effects of POGIL in</w:t>
      </w:r>
      <w:r>
        <w:rPr>
          <w:sz w:val="18"/>
        </w:rPr>
        <w:t xml:space="preserve"> a</w:t>
      </w:r>
      <w:r w:rsidRPr="00C03364">
        <w:rPr>
          <w:sz w:val="18"/>
        </w:rPr>
        <w:t xml:space="preserve"> large enrollment General Chemistry course</w:t>
      </w:r>
      <w:r>
        <w:rPr>
          <w:sz w:val="18"/>
        </w:rPr>
        <w:t xml:space="preserve">. </w:t>
      </w:r>
      <w:r w:rsidRPr="00C03364">
        <w:rPr>
          <w:i/>
          <w:iCs/>
          <w:sz w:val="18"/>
        </w:rPr>
        <w:t>Journal of Chemical Education</w:t>
      </w:r>
      <w:r>
        <w:rPr>
          <w:sz w:val="18"/>
        </w:rPr>
        <w:t>,</w:t>
      </w:r>
      <w:r w:rsidRPr="00222565">
        <w:rPr>
          <w:i/>
          <w:iCs/>
          <w:sz w:val="18"/>
        </w:rPr>
        <w:t xml:space="preserve"> 97</w:t>
      </w:r>
      <w:r>
        <w:rPr>
          <w:sz w:val="18"/>
        </w:rPr>
        <w:t>(5), 1228-1238.</w:t>
      </w:r>
      <w:r w:rsidR="00F8171C">
        <w:rPr>
          <w:sz w:val="18"/>
        </w:rPr>
        <w:t xml:space="preserve"> </w:t>
      </w:r>
      <w:r w:rsidR="00F8171C" w:rsidRPr="00F8171C">
        <w:rPr>
          <w:sz w:val="18"/>
        </w:rPr>
        <w:t>10.1021/acs.jchemed.9b01052</w:t>
      </w:r>
    </w:p>
    <w:p w14:paraId="1DC9E809" w14:textId="77777777" w:rsidR="00304FC2" w:rsidRPr="00E92C93" w:rsidRDefault="00304FC2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>
        <w:rPr>
          <w:sz w:val="18"/>
        </w:rPr>
        <w:t>T</w:t>
      </w:r>
      <w:r>
        <w:rPr>
          <w:sz w:val="18"/>
        </w:rPr>
        <w:tab/>
      </w:r>
      <w:r w:rsidRPr="00837A12">
        <w:rPr>
          <w:i/>
          <w:iCs/>
          <w:sz w:val="18"/>
        </w:rPr>
        <w:t>Hosseini, R., Akhuseyinoglu, K.,</w:t>
      </w:r>
      <w:r>
        <w:rPr>
          <w:sz w:val="18"/>
        </w:rPr>
        <w:t xml:space="preserve"> </w:t>
      </w:r>
      <w:r w:rsidRPr="00E112DC">
        <w:rPr>
          <w:sz w:val="18"/>
        </w:rPr>
        <w:t>Brusilovsky</w:t>
      </w:r>
      <w:r>
        <w:rPr>
          <w:sz w:val="18"/>
        </w:rPr>
        <w:t xml:space="preserve">, P., </w:t>
      </w:r>
      <w:r w:rsidRPr="00E112DC">
        <w:rPr>
          <w:sz w:val="18"/>
        </w:rPr>
        <w:t>Malmi</w:t>
      </w:r>
      <w:r>
        <w:rPr>
          <w:sz w:val="18"/>
        </w:rPr>
        <w:t xml:space="preserve">, L., </w:t>
      </w:r>
      <w:r w:rsidRPr="00E112DC">
        <w:rPr>
          <w:sz w:val="18"/>
        </w:rPr>
        <w:t>Pollari-Malmi</w:t>
      </w:r>
      <w:r>
        <w:rPr>
          <w:sz w:val="18"/>
        </w:rPr>
        <w:t xml:space="preserve"> K., </w:t>
      </w:r>
      <w:r w:rsidRPr="00E112DC">
        <w:rPr>
          <w:sz w:val="18"/>
        </w:rPr>
        <w:t>Schunn</w:t>
      </w:r>
      <w:r>
        <w:rPr>
          <w:sz w:val="18"/>
        </w:rPr>
        <w:t xml:space="preserve">, C. D., &amp; </w:t>
      </w:r>
      <w:r w:rsidRPr="00E112DC">
        <w:rPr>
          <w:sz w:val="18"/>
        </w:rPr>
        <w:t>Sirki</w:t>
      </w:r>
      <w:r>
        <w:rPr>
          <w:sz w:val="18"/>
        </w:rPr>
        <w:t xml:space="preserve">ä, T. (2020). </w:t>
      </w:r>
      <w:r w:rsidRPr="00E112DC">
        <w:rPr>
          <w:sz w:val="18"/>
        </w:rPr>
        <w:t>Improving engagement in program construction examples for learning python programming</w:t>
      </w:r>
      <w:r>
        <w:rPr>
          <w:sz w:val="18"/>
        </w:rPr>
        <w:t>.</w:t>
      </w:r>
      <w:r w:rsidRPr="00E112DC">
        <w:rPr>
          <w:i/>
          <w:iCs/>
          <w:sz w:val="18"/>
        </w:rPr>
        <w:t xml:space="preserve"> International Journal of Artificial Intelligence in Education</w:t>
      </w:r>
      <w:r>
        <w:rPr>
          <w:i/>
          <w:iCs/>
          <w:sz w:val="18"/>
        </w:rPr>
        <w:t xml:space="preserve">, </w:t>
      </w:r>
      <w:r w:rsidRPr="00E92C93">
        <w:rPr>
          <w:i/>
          <w:iCs/>
          <w:sz w:val="18"/>
        </w:rPr>
        <w:t xml:space="preserve">30 </w:t>
      </w:r>
      <w:r w:rsidRPr="00E92C93">
        <w:rPr>
          <w:sz w:val="18"/>
        </w:rPr>
        <w:t>(2), 299-236.</w:t>
      </w:r>
      <w:r>
        <w:rPr>
          <w:sz w:val="18"/>
        </w:rPr>
        <w:t xml:space="preserve"> </w:t>
      </w:r>
      <w:r w:rsidRPr="00E92C93">
        <w:rPr>
          <w:sz w:val="18"/>
        </w:rPr>
        <w:t>10.1007/s40593-020-00197-0</w:t>
      </w:r>
    </w:p>
    <w:p w14:paraId="65D7671A" w14:textId="77777777" w:rsidR="002940FF" w:rsidRPr="002940FF" w:rsidRDefault="002940FF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>
        <w:rPr>
          <w:sz w:val="18"/>
        </w:rPr>
        <w:t>E</w:t>
      </w:r>
      <w:r>
        <w:rPr>
          <w:sz w:val="18"/>
        </w:rPr>
        <w:tab/>
      </w:r>
      <w:r w:rsidRPr="00837A12">
        <w:rPr>
          <w:i/>
          <w:iCs/>
          <w:sz w:val="18"/>
        </w:rPr>
        <w:t xml:space="preserve">Whitcomb, K. M., Kalender, Z. Y., </w:t>
      </w:r>
      <w:r w:rsidRPr="00D353A7">
        <w:rPr>
          <w:sz w:val="18"/>
        </w:rPr>
        <w:t xml:space="preserve">Nokes-Malach, </w:t>
      </w:r>
      <w:r>
        <w:rPr>
          <w:sz w:val="18"/>
        </w:rPr>
        <w:t xml:space="preserve">T. J., </w:t>
      </w:r>
      <w:r w:rsidRPr="00D353A7">
        <w:rPr>
          <w:sz w:val="18"/>
        </w:rPr>
        <w:t xml:space="preserve">Schunn, </w:t>
      </w:r>
      <w:r>
        <w:rPr>
          <w:sz w:val="18"/>
        </w:rPr>
        <w:t>C. D., &amp;</w:t>
      </w:r>
      <w:r w:rsidRPr="00D353A7">
        <w:rPr>
          <w:sz w:val="18"/>
        </w:rPr>
        <w:t xml:space="preserve"> Singh</w:t>
      </w:r>
      <w:r>
        <w:rPr>
          <w:sz w:val="18"/>
        </w:rPr>
        <w:t xml:space="preserve">, C. (2020). </w:t>
      </w:r>
      <w:r w:rsidRPr="00D353A7">
        <w:rPr>
          <w:sz w:val="18"/>
        </w:rPr>
        <w:t>Laying a foundation for success in engineering coursework: A predictive curriculum model</w:t>
      </w:r>
      <w:r>
        <w:rPr>
          <w:sz w:val="18"/>
        </w:rPr>
        <w:t>.</w:t>
      </w:r>
      <w:r w:rsidRPr="00D353A7">
        <w:rPr>
          <w:sz w:val="18"/>
        </w:rPr>
        <w:t xml:space="preserve"> </w:t>
      </w:r>
      <w:r w:rsidRPr="00D353A7">
        <w:rPr>
          <w:i/>
          <w:iCs/>
          <w:sz w:val="18"/>
        </w:rPr>
        <w:t>International Journal of Engineering Education</w:t>
      </w:r>
      <w:r>
        <w:rPr>
          <w:i/>
          <w:iCs/>
          <w:sz w:val="18"/>
        </w:rPr>
        <w:t>, 36</w:t>
      </w:r>
      <w:r>
        <w:rPr>
          <w:sz w:val="18"/>
        </w:rPr>
        <w:t>(4)</w:t>
      </w:r>
      <w:r w:rsidR="00E92C93">
        <w:rPr>
          <w:sz w:val="18"/>
        </w:rPr>
        <w:t xml:space="preserve">, </w:t>
      </w:r>
      <w:r w:rsidR="00E92C93" w:rsidRPr="00E92C93">
        <w:rPr>
          <w:sz w:val="18"/>
        </w:rPr>
        <w:t>1340–1355</w:t>
      </w:r>
      <w:r w:rsidR="00E92C93">
        <w:rPr>
          <w:sz w:val="18"/>
        </w:rPr>
        <w:t>.</w:t>
      </w:r>
    </w:p>
    <w:p w14:paraId="139B3560" w14:textId="77777777" w:rsidR="006E5C65" w:rsidRPr="0004473A" w:rsidRDefault="006E5C65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>
        <w:rPr>
          <w:sz w:val="18"/>
        </w:rPr>
        <w:t>S</w:t>
      </w:r>
      <w:r>
        <w:rPr>
          <w:sz w:val="18"/>
        </w:rPr>
        <w:tab/>
      </w:r>
      <w:r w:rsidR="00D1366C">
        <w:rPr>
          <w:sz w:val="18"/>
        </w:rPr>
        <w:t xml:space="preserve">Cannady, M. A., </w:t>
      </w:r>
      <w:r w:rsidR="00D1366C" w:rsidRPr="00AE5A07">
        <w:rPr>
          <w:i/>
          <w:iCs/>
          <w:sz w:val="18"/>
        </w:rPr>
        <w:t>Vincent-Ruz, P.</w:t>
      </w:r>
      <w:r w:rsidR="00D1366C">
        <w:rPr>
          <w:i/>
          <w:iCs/>
          <w:sz w:val="18"/>
        </w:rPr>
        <w:t xml:space="preserve">, </w:t>
      </w:r>
      <w:r w:rsidR="00D1366C">
        <w:rPr>
          <w:sz w:val="18"/>
        </w:rPr>
        <w:t xml:space="preserve">Chung, J. M., &amp; Schunn, C. D., (2019). </w:t>
      </w:r>
      <w:r w:rsidR="00D1366C" w:rsidRPr="00AE5A07">
        <w:rPr>
          <w:sz w:val="18"/>
        </w:rPr>
        <w:t>Scientific sensemaking supports science content learning across disciplines and instructional contexts</w:t>
      </w:r>
      <w:r w:rsidR="00D1366C">
        <w:rPr>
          <w:sz w:val="18"/>
        </w:rPr>
        <w:t xml:space="preserve">. </w:t>
      </w:r>
      <w:r w:rsidR="00D1366C">
        <w:rPr>
          <w:i/>
          <w:iCs/>
          <w:sz w:val="18"/>
        </w:rPr>
        <w:t>Contemporary Educational Psychology, 59</w:t>
      </w:r>
      <w:r w:rsidR="00D1366C">
        <w:rPr>
          <w:sz w:val="18"/>
        </w:rPr>
        <w:t xml:space="preserve">, </w:t>
      </w:r>
      <w:r w:rsidR="00D1366C" w:rsidRPr="0004473A">
        <w:rPr>
          <w:sz w:val="18"/>
        </w:rPr>
        <w:t>101802</w:t>
      </w:r>
      <w:r w:rsidR="00D1366C">
        <w:rPr>
          <w:sz w:val="18"/>
        </w:rPr>
        <w:t xml:space="preserve">. </w:t>
      </w:r>
      <w:r w:rsidR="00D1366C" w:rsidRPr="00F66705">
        <w:rPr>
          <w:sz w:val="18"/>
        </w:rPr>
        <w:t>10.1016/j.cedpsych.2019.101802</w:t>
      </w:r>
    </w:p>
    <w:p w14:paraId="445B710D" w14:textId="77777777" w:rsidR="004451D0" w:rsidRPr="003A0B3B" w:rsidRDefault="004451D0" w:rsidP="007774A9">
      <w:pPr>
        <w:tabs>
          <w:tab w:val="left" w:pos="0"/>
          <w:tab w:val="left" w:pos="360"/>
        </w:tabs>
        <w:ind w:left="360" w:hanging="810"/>
        <w:rPr>
          <w:i/>
          <w:sz w:val="18"/>
        </w:rPr>
      </w:pPr>
      <w:r>
        <w:rPr>
          <w:sz w:val="18"/>
        </w:rPr>
        <w:t>S</w:t>
      </w:r>
      <w:r>
        <w:rPr>
          <w:sz w:val="18"/>
        </w:rPr>
        <w:tab/>
      </w:r>
      <w:r w:rsidRPr="00A45DEA">
        <w:rPr>
          <w:i/>
          <w:sz w:val="18"/>
        </w:rPr>
        <w:t>Tekkumru-Kisa, M.</w:t>
      </w:r>
      <w:r>
        <w:rPr>
          <w:sz w:val="18"/>
        </w:rPr>
        <w:t>, Schunn, C. D., Stein, M. K., &amp; Reynolds, B. (</w:t>
      </w:r>
      <w:r w:rsidR="00387729">
        <w:rPr>
          <w:sz w:val="18"/>
        </w:rPr>
        <w:t>2019</w:t>
      </w:r>
      <w:r>
        <w:rPr>
          <w:sz w:val="18"/>
        </w:rPr>
        <w:t xml:space="preserve">). </w:t>
      </w:r>
      <w:r w:rsidRPr="007A187D">
        <w:rPr>
          <w:sz w:val="18"/>
        </w:rPr>
        <w:t>Change in thinking demands for students across the phases of a science task: An exploratory study</w:t>
      </w:r>
      <w:r>
        <w:rPr>
          <w:sz w:val="18"/>
        </w:rPr>
        <w:t xml:space="preserve">. </w:t>
      </w:r>
      <w:r>
        <w:rPr>
          <w:i/>
          <w:sz w:val="18"/>
        </w:rPr>
        <w:t>Research in Science Education</w:t>
      </w:r>
      <w:r w:rsidR="00387729">
        <w:rPr>
          <w:i/>
          <w:sz w:val="18"/>
        </w:rPr>
        <w:t>, 49</w:t>
      </w:r>
      <w:r w:rsidR="00387729">
        <w:rPr>
          <w:iCs/>
          <w:sz w:val="18"/>
        </w:rPr>
        <w:t>(3), 859-883</w:t>
      </w:r>
      <w:r>
        <w:rPr>
          <w:i/>
          <w:sz w:val="18"/>
        </w:rPr>
        <w:t xml:space="preserve">. </w:t>
      </w:r>
      <w:r w:rsidRPr="0094773F">
        <w:rPr>
          <w:sz w:val="18"/>
        </w:rPr>
        <w:t>10.1007/s11165-017-9645-z</w:t>
      </w:r>
    </w:p>
    <w:p w14:paraId="030CDD03" w14:textId="77777777" w:rsidR="008B047A" w:rsidRPr="001C3A27" w:rsidRDefault="008B047A" w:rsidP="007774A9">
      <w:pPr>
        <w:tabs>
          <w:tab w:val="left" w:pos="0"/>
          <w:tab w:val="left" w:pos="360"/>
        </w:tabs>
        <w:ind w:left="360" w:hanging="810"/>
        <w:rPr>
          <w:i/>
          <w:sz w:val="18"/>
        </w:rPr>
      </w:pPr>
      <w:r>
        <w:rPr>
          <w:sz w:val="18"/>
        </w:rPr>
        <w:t>S</w:t>
      </w:r>
      <w:r>
        <w:rPr>
          <w:sz w:val="18"/>
        </w:rPr>
        <w:tab/>
      </w:r>
      <w:r w:rsidRPr="00A45DEA">
        <w:rPr>
          <w:i/>
          <w:sz w:val="18"/>
        </w:rPr>
        <w:t>Tekkumru-Kisa, M.</w:t>
      </w:r>
      <w:r>
        <w:rPr>
          <w:sz w:val="18"/>
        </w:rPr>
        <w:t xml:space="preserve">, &amp; Schunn, C. D. (2019). </w:t>
      </w:r>
      <w:r w:rsidRPr="00DD71E1">
        <w:rPr>
          <w:sz w:val="18"/>
        </w:rPr>
        <w:t xml:space="preserve">Integrating a space for teacher interaction into an educative curriculum: </w:t>
      </w:r>
      <w:r>
        <w:rPr>
          <w:sz w:val="18"/>
        </w:rPr>
        <w:t>D</w:t>
      </w:r>
      <w:r w:rsidRPr="00DD71E1">
        <w:rPr>
          <w:sz w:val="18"/>
        </w:rPr>
        <w:t>esign principles and teachers’ use of the i</w:t>
      </w:r>
      <w:r>
        <w:rPr>
          <w:sz w:val="18"/>
        </w:rPr>
        <w:t>P</w:t>
      </w:r>
      <w:r w:rsidRPr="00DD71E1">
        <w:rPr>
          <w:sz w:val="18"/>
        </w:rPr>
        <w:t>lan tool</w:t>
      </w:r>
      <w:r>
        <w:rPr>
          <w:sz w:val="18"/>
        </w:rPr>
        <w:t xml:space="preserve">. </w:t>
      </w:r>
      <w:r w:rsidRPr="00DD71E1">
        <w:rPr>
          <w:i/>
          <w:sz w:val="18"/>
        </w:rPr>
        <w:t>Technology, Pedagogy and Education</w:t>
      </w:r>
      <w:r>
        <w:rPr>
          <w:i/>
          <w:sz w:val="18"/>
        </w:rPr>
        <w:t>, 28</w:t>
      </w:r>
      <w:r>
        <w:rPr>
          <w:iCs/>
          <w:sz w:val="18"/>
        </w:rPr>
        <w:t>(2), 133-155</w:t>
      </w:r>
      <w:r>
        <w:rPr>
          <w:i/>
          <w:sz w:val="18"/>
        </w:rPr>
        <w:t xml:space="preserve">. </w:t>
      </w:r>
      <w:r w:rsidRPr="00975CC8">
        <w:rPr>
          <w:sz w:val="18"/>
        </w:rPr>
        <w:t>10.1080/1475939X.2019.1595707</w:t>
      </w:r>
    </w:p>
    <w:p w14:paraId="1F87750A" w14:textId="77777777" w:rsidR="00BE5EC7" w:rsidRPr="00555595" w:rsidRDefault="00BE5EC7" w:rsidP="007774A9">
      <w:pPr>
        <w:tabs>
          <w:tab w:val="left" w:pos="0"/>
        </w:tabs>
        <w:ind w:left="360" w:hanging="810"/>
        <w:rPr>
          <w:iCs/>
          <w:sz w:val="18"/>
        </w:rPr>
      </w:pPr>
      <w:r>
        <w:rPr>
          <w:iCs/>
          <w:sz w:val="18"/>
        </w:rPr>
        <w:t>M</w:t>
      </w:r>
      <w:r>
        <w:rPr>
          <w:iCs/>
          <w:sz w:val="18"/>
        </w:rPr>
        <w:tab/>
      </w:r>
      <w:r w:rsidRPr="003500B7">
        <w:rPr>
          <w:i/>
          <w:iCs/>
          <w:sz w:val="18"/>
        </w:rPr>
        <w:t xml:space="preserve">Quintana, R., </w:t>
      </w:r>
      <w:r>
        <w:rPr>
          <w:iCs/>
          <w:sz w:val="18"/>
        </w:rPr>
        <w:t>&amp; Schunn, C. D. (</w:t>
      </w:r>
      <w:r w:rsidR="00555595">
        <w:rPr>
          <w:iCs/>
          <w:sz w:val="18"/>
        </w:rPr>
        <w:t>2019</w:t>
      </w:r>
      <w:r>
        <w:rPr>
          <w:iCs/>
          <w:sz w:val="18"/>
        </w:rPr>
        <w:t xml:space="preserve">). </w:t>
      </w:r>
      <w:r w:rsidRPr="00054A52">
        <w:rPr>
          <w:iCs/>
          <w:sz w:val="18"/>
        </w:rPr>
        <w:t>Who benefits from a foundational logic course?</w:t>
      </w:r>
      <w:r>
        <w:rPr>
          <w:iCs/>
          <w:sz w:val="18"/>
        </w:rPr>
        <w:t xml:space="preserve"> E</w:t>
      </w:r>
      <w:r w:rsidRPr="00054A52">
        <w:rPr>
          <w:iCs/>
          <w:sz w:val="18"/>
        </w:rPr>
        <w:t>ffects on undergraduate course performance</w:t>
      </w:r>
      <w:r>
        <w:rPr>
          <w:iCs/>
          <w:sz w:val="18"/>
        </w:rPr>
        <w:t xml:space="preserve">. </w:t>
      </w:r>
      <w:r w:rsidRPr="00054A52">
        <w:rPr>
          <w:i/>
          <w:iCs/>
          <w:sz w:val="18"/>
        </w:rPr>
        <w:t>Journal of Research on Educational Effectiveness</w:t>
      </w:r>
      <w:r w:rsidR="00555595">
        <w:rPr>
          <w:i/>
          <w:iCs/>
          <w:sz w:val="18"/>
        </w:rPr>
        <w:t>, 12</w:t>
      </w:r>
      <w:r w:rsidR="00555595">
        <w:rPr>
          <w:iCs/>
          <w:sz w:val="18"/>
        </w:rPr>
        <w:t>(2), 191-214.</w:t>
      </w:r>
      <w:r w:rsidR="00556317">
        <w:rPr>
          <w:iCs/>
          <w:sz w:val="18"/>
        </w:rPr>
        <w:t xml:space="preserve"> </w:t>
      </w:r>
      <w:r w:rsidR="00556317" w:rsidRPr="00556317">
        <w:rPr>
          <w:iCs/>
          <w:sz w:val="18"/>
        </w:rPr>
        <w:t>10.1080/19345747.2018.1543372</w:t>
      </w:r>
    </w:p>
    <w:p w14:paraId="2AA1B5E9" w14:textId="77777777" w:rsidR="005B5A08" w:rsidRDefault="005B5A08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>
        <w:rPr>
          <w:sz w:val="18"/>
        </w:rPr>
        <w:t>T</w:t>
      </w:r>
      <w:r>
        <w:rPr>
          <w:sz w:val="18"/>
        </w:rPr>
        <w:tab/>
      </w:r>
      <w:r w:rsidRPr="00284B20">
        <w:rPr>
          <w:i/>
          <w:sz w:val="18"/>
        </w:rPr>
        <w:t xml:space="preserve">Huang, X., </w:t>
      </w:r>
      <w:r>
        <w:rPr>
          <w:sz w:val="18"/>
        </w:rPr>
        <w:t xml:space="preserve">Wang, Y., Schunn, C. D., Zou, Y., &amp; </w:t>
      </w:r>
      <w:r w:rsidRPr="00F558CE">
        <w:rPr>
          <w:i/>
          <w:sz w:val="18"/>
        </w:rPr>
        <w:t>Ai, W</w:t>
      </w:r>
      <w:r>
        <w:rPr>
          <w:sz w:val="18"/>
        </w:rPr>
        <w:t xml:space="preserve">. (2019). </w:t>
      </w:r>
      <w:r w:rsidRPr="00CB6EFF">
        <w:rPr>
          <w:sz w:val="18"/>
        </w:rPr>
        <w:t>Redesig</w:t>
      </w:r>
      <w:r>
        <w:rPr>
          <w:sz w:val="18"/>
        </w:rPr>
        <w:t>ning flipped classrooms: A</w:t>
      </w:r>
      <w:r w:rsidRPr="00CB6EFF">
        <w:rPr>
          <w:sz w:val="18"/>
        </w:rPr>
        <w:t xml:space="preserve"> learning model and its effects on student perception</w:t>
      </w:r>
      <w:r>
        <w:rPr>
          <w:sz w:val="18"/>
        </w:rPr>
        <w:t>s.</w:t>
      </w:r>
      <w:r w:rsidRPr="00CB6EFF">
        <w:rPr>
          <w:sz w:val="18"/>
        </w:rPr>
        <w:t xml:space="preserve"> </w:t>
      </w:r>
      <w:r w:rsidRPr="00CB6EFF">
        <w:rPr>
          <w:i/>
          <w:sz w:val="18"/>
        </w:rPr>
        <w:t>Higher Education</w:t>
      </w:r>
      <w:r w:rsidR="00B7563E">
        <w:rPr>
          <w:i/>
          <w:sz w:val="18"/>
        </w:rPr>
        <w:t xml:space="preserve">, </w:t>
      </w:r>
      <w:r w:rsidR="00B7563E" w:rsidRPr="00B7563E">
        <w:rPr>
          <w:i/>
          <w:sz w:val="18"/>
        </w:rPr>
        <w:t>78</w:t>
      </w:r>
      <w:r w:rsidR="00B7563E" w:rsidRPr="00B7563E">
        <w:rPr>
          <w:iCs/>
          <w:sz w:val="18"/>
        </w:rPr>
        <w:t>, 711–728</w:t>
      </w:r>
      <w:r>
        <w:rPr>
          <w:sz w:val="18"/>
        </w:rPr>
        <w:t xml:space="preserve">. </w:t>
      </w:r>
      <w:r w:rsidRPr="00B3003B">
        <w:rPr>
          <w:sz w:val="18"/>
        </w:rPr>
        <w:t>10.1007/s10734-019-00366-8</w:t>
      </w:r>
    </w:p>
    <w:p w14:paraId="18CC7BBF" w14:textId="77777777" w:rsidR="004451D0" w:rsidRPr="00FC002A" w:rsidRDefault="004451D0" w:rsidP="007774A9">
      <w:pPr>
        <w:tabs>
          <w:tab w:val="left" w:pos="0"/>
        </w:tabs>
        <w:ind w:left="360" w:hanging="810"/>
        <w:rPr>
          <w:sz w:val="18"/>
        </w:rPr>
      </w:pPr>
      <w:r>
        <w:rPr>
          <w:sz w:val="18"/>
        </w:rPr>
        <w:t>T</w:t>
      </w:r>
      <w:r>
        <w:rPr>
          <w:sz w:val="18"/>
        </w:rPr>
        <w:tab/>
      </w:r>
      <w:r>
        <w:rPr>
          <w:i/>
          <w:sz w:val="18"/>
        </w:rPr>
        <w:t xml:space="preserve">Witherspoon, </w:t>
      </w:r>
      <w:r w:rsidR="00A956F5">
        <w:rPr>
          <w:i/>
          <w:sz w:val="18"/>
        </w:rPr>
        <w:t xml:space="preserve">E. </w:t>
      </w:r>
      <w:r>
        <w:rPr>
          <w:i/>
          <w:sz w:val="18"/>
        </w:rPr>
        <w:t>&amp;</w:t>
      </w:r>
      <w:r w:rsidRPr="007941D3">
        <w:rPr>
          <w:i/>
          <w:sz w:val="18"/>
        </w:rPr>
        <w:t xml:space="preserve"> </w:t>
      </w:r>
      <w:r>
        <w:rPr>
          <w:sz w:val="18"/>
        </w:rPr>
        <w:t xml:space="preserve">Schunn, C. D. </w:t>
      </w:r>
      <w:r w:rsidRPr="007A76D5">
        <w:rPr>
          <w:sz w:val="18"/>
        </w:rPr>
        <w:t>(</w:t>
      </w:r>
      <w:r w:rsidR="00FC002A">
        <w:rPr>
          <w:sz w:val="18"/>
        </w:rPr>
        <w:t>2019</w:t>
      </w:r>
      <w:r w:rsidRPr="007A76D5">
        <w:rPr>
          <w:sz w:val="18"/>
        </w:rPr>
        <w:t>).</w:t>
      </w:r>
      <w:r>
        <w:rPr>
          <w:i/>
          <w:sz w:val="18"/>
        </w:rPr>
        <w:t xml:space="preserve"> </w:t>
      </w:r>
      <w:r w:rsidRPr="0043142E">
        <w:rPr>
          <w:sz w:val="18"/>
        </w:rPr>
        <w:t>Teachers’ goals predict computational thinking gains in robotics</w:t>
      </w:r>
      <w:r>
        <w:rPr>
          <w:i/>
          <w:sz w:val="18"/>
        </w:rPr>
        <w:t xml:space="preserve">. </w:t>
      </w:r>
      <w:r w:rsidRPr="0043142E">
        <w:rPr>
          <w:i/>
          <w:sz w:val="18"/>
        </w:rPr>
        <w:t>Information and Learning Science</w:t>
      </w:r>
      <w:r w:rsidR="00B23BDD">
        <w:rPr>
          <w:i/>
          <w:sz w:val="18"/>
        </w:rPr>
        <w:t>, 120</w:t>
      </w:r>
      <w:r w:rsidR="00B23BDD">
        <w:rPr>
          <w:iCs/>
          <w:sz w:val="18"/>
        </w:rPr>
        <w:t>(5/6), 308-326</w:t>
      </w:r>
      <w:r>
        <w:rPr>
          <w:i/>
          <w:sz w:val="18"/>
        </w:rPr>
        <w:t>.</w:t>
      </w:r>
      <w:r w:rsidR="00FC002A">
        <w:rPr>
          <w:i/>
          <w:sz w:val="18"/>
        </w:rPr>
        <w:t xml:space="preserve"> </w:t>
      </w:r>
      <w:r w:rsidR="00FC002A" w:rsidRPr="00FC002A">
        <w:rPr>
          <w:sz w:val="18"/>
        </w:rPr>
        <w:t>10.1108/ILS-05-2018-0035</w:t>
      </w:r>
    </w:p>
    <w:p w14:paraId="77B40887" w14:textId="77777777" w:rsidR="00BD0948" w:rsidRPr="004451D0" w:rsidRDefault="00BD0948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>
        <w:rPr>
          <w:sz w:val="18"/>
        </w:rPr>
        <w:t>S</w:t>
      </w:r>
      <w:r>
        <w:rPr>
          <w:sz w:val="18"/>
        </w:rPr>
        <w:tab/>
      </w:r>
      <w:r w:rsidRPr="00371720">
        <w:rPr>
          <w:i/>
          <w:sz w:val="18"/>
        </w:rPr>
        <w:t xml:space="preserve">Betancur, L., </w:t>
      </w:r>
      <w:r>
        <w:rPr>
          <w:sz w:val="18"/>
        </w:rPr>
        <w:t>Rottman, B. M., Votruba-Drzal, E., &amp; Schunn, C. D. (</w:t>
      </w:r>
      <w:r w:rsidR="004451D0">
        <w:rPr>
          <w:sz w:val="18"/>
        </w:rPr>
        <w:t>2019</w:t>
      </w:r>
      <w:r>
        <w:rPr>
          <w:sz w:val="18"/>
        </w:rPr>
        <w:t>). A</w:t>
      </w:r>
      <w:r w:rsidRPr="00371720">
        <w:rPr>
          <w:sz w:val="18"/>
        </w:rPr>
        <w:t>nalytical as</w:t>
      </w:r>
      <w:r>
        <w:rPr>
          <w:sz w:val="18"/>
        </w:rPr>
        <w:t>sessment of course sequencing: T</w:t>
      </w:r>
      <w:r w:rsidRPr="00371720">
        <w:rPr>
          <w:sz w:val="18"/>
        </w:rPr>
        <w:t>he case of methodological courses in psychology</w:t>
      </w:r>
      <w:r>
        <w:rPr>
          <w:i/>
          <w:sz w:val="18"/>
        </w:rPr>
        <w:t xml:space="preserve">. </w:t>
      </w:r>
      <w:r w:rsidRPr="00371720">
        <w:rPr>
          <w:i/>
          <w:sz w:val="18"/>
        </w:rPr>
        <w:t>Journal of Educational Psychology</w:t>
      </w:r>
      <w:r w:rsidR="004451D0">
        <w:rPr>
          <w:i/>
          <w:sz w:val="18"/>
        </w:rPr>
        <w:t>, 111</w:t>
      </w:r>
      <w:r w:rsidR="004451D0">
        <w:rPr>
          <w:sz w:val="18"/>
        </w:rPr>
        <w:t>(1), 91-103.</w:t>
      </w:r>
      <w:r w:rsidR="00EF3386">
        <w:rPr>
          <w:sz w:val="18"/>
        </w:rPr>
        <w:t xml:space="preserve"> </w:t>
      </w:r>
      <w:r w:rsidR="00EF3386" w:rsidRPr="00EF3386">
        <w:rPr>
          <w:sz w:val="18"/>
        </w:rPr>
        <w:t>10.1037/edu0000269</w:t>
      </w:r>
    </w:p>
    <w:p w14:paraId="50B82172" w14:textId="77777777" w:rsidR="000D05A9" w:rsidRPr="007C4B5A" w:rsidRDefault="000D05A9" w:rsidP="007774A9">
      <w:pPr>
        <w:tabs>
          <w:tab w:val="left" w:pos="0"/>
        </w:tabs>
        <w:ind w:left="360" w:hanging="810"/>
        <w:rPr>
          <w:iCs/>
          <w:sz w:val="18"/>
        </w:rPr>
      </w:pPr>
      <w:r>
        <w:rPr>
          <w:iCs/>
          <w:sz w:val="18"/>
        </w:rPr>
        <w:t>All</w:t>
      </w:r>
      <w:r>
        <w:rPr>
          <w:iCs/>
          <w:sz w:val="18"/>
        </w:rPr>
        <w:tab/>
        <w:t>McKenney, S. E., &amp; Schunn, C. D. (</w:t>
      </w:r>
      <w:r w:rsidR="007C4B5A">
        <w:rPr>
          <w:iCs/>
          <w:sz w:val="18"/>
        </w:rPr>
        <w:t>2018</w:t>
      </w:r>
      <w:r>
        <w:rPr>
          <w:iCs/>
          <w:sz w:val="18"/>
        </w:rPr>
        <w:t>)</w:t>
      </w:r>
      <w:r w:rsidR="00054A52">
        <w:rPr>
          <w:iCs/>
          <w:sz w:val="18"/>
        </w:rPr>
        <w:t>.</w:t>
      </w:r>
      <w:r>
        <w:rPr>
          <w:iCs/>
          <w:sz w:val="18"/>
        </w:rPr>
        <w:t xml:space="preserve"> </w:t>
      </w:r>
      <w:r w:rsidRPr="000D05A9">
        <w:rPr>
          <w:iCs/>
          <w:sz w:val="18"/>
        </w:rPr>
        <w:t>How can educational resea</w:t>
      </w:r>
      <w:r>
        <w:rPr>
          <w:iCs/>
          <w:sz w:val="18"/>
        </w:rPr>
        <w:t>rch support practice at scale? A</w:t>
      </w:r>
      <w:r w:rsidRPr="000D05A9">
        <w:rPr>
          <w:iCs/>
          <w:sz w:val="18"/>
        </w:rPr>
        <w:t>ttending to educational designer needs</w:t>
      </w:r>
      <w:r>
        <w:rPr>
          <w:iCs/>
          <w:sz w:val="18"/>
        </w:rPr>
        <w:t xml:space="preserve">. </w:t>
      </w:r>
      <w:r>
        <w:rPr>
          <w:i/>
          <w:iCs/>
          <w:sz w:val="18"/>
        </w:rPr>
        <w:t>British Educational Research Journal</w:t>
      </w:r>
      <w:r w:rsidR="007C4B5A">
        <w:rPr>
          <w:iCs/>
          <w:sz w:val="18"/>
        </w:rPr>
        <w:t xml:space="preserve">, </w:t>
      </w:r>
      <w:r w:rsidR="007C4B5A">
        <w:rPr>
          <w:i/>
          <w:iCs/>
          <w:sz w:val="18"/>
        </w:rPr>
        <w:t>44</w:t>
      </w:r>
      <w:r w:rsidR="007C4B5A">
        <w:rPr>
          <w:iCs/>
          <w:sz w:val="18"/>
        </w:rPr>
        <w:t xml:space="preserve">(6), 1084-1100. </w:t>
      </w:r>
      <w:r w:rsidR="007C4B5A" w:rsidRPr="007C4B5A">
        <w:rPr>
          <w:iCs/>
          <w:sz w:val="18"/>
        </w:rPr>
        <w:t>10.1002/berj.3480</w:t>
      </w:r>
    </w:p>
    <w:p w14:paraId="42E7FCBD" w14:textId="77777777" w:rsidR="00AF3B25" w:rsidRDefault="00AF3B25" w:rsidP="007774A9">
      <w:pPr>
        <w:tabs>
          <w:tab w:val="left" w:pos="0"/>
        </w:tabs>
        <w:ind w:left="360" w:hanging="810"/>
        <w:rPr>
          <w:iCs/>
          <w:sz w:val="18"/>
        </w:rPr>
      </w:pPr>
      <w:r>
        <w:rPr>
          <w:iCs/>
          <w:sz w:val="18"/>
        </w:rPr>
        <w:t>T</w:t>
      </w:r>
      <w:r>
        <w:rPr>
          <w:iCs/>
          <w:sz w:val="18"/>
        </w:rPr>
        <w:tab/>
      </w:r>
      <w:r w:rsidRPr="00AF3B25">
        <w:rPr>
          <w:i/>
          <w:iCs/>
          <w:sz w:val="18"/>
        </w:rPr>
        <w:t xml:space="preserve">Guerra, J., </w:t>
      </w:r>
      <w:r>
        <w:rPr>
          <w:iCs/>
          <w:sz w:val="18"/>
        </w:rPr>
        <w:t>Schunn, C. D.,</w:t>
      </w:r>
      <w:r w:rsidRPr="004943AE">
        <w:rPr>
          <w:i/>
          <w:iCs/>
          <w:sz w:val="18"/>
        </w:rPr>
        <w:t xml:space="preserve"> Bull, S., Barria-Pineda, J.,</w:t>
      </w:r>
      <w:r>
        <w:rPr>
          <w:iCs/>
          <w:sz w:val="18"/>
        </w:rPr>
        <w:t xml:space="preserve"> &amp; Brusilovsky, P. (</w:t>
      </w:r>
      <w:r w:rsidR="001740A5">
        <w:rPr>
          <w:iCs/>
          <w:sz w:val="18"/>
        </w:rPr>
        <w:t>2018</w:t>
      </w:r>
      <w:r>
        <w:rPr>
          <w:iCs/>
          <w:sz w:val="18"/>
        </w:rPr>
        <w:t xml:space="preserve">). </w:t>
      </w:r>
      <w:r w:rsidRPr="00AF3B25">
        <w:rPr>
          <w:iCs/>
          <w:sz w:val="18"/>
        </w:rPr>
        <w:t>Navigation support i</w:t>
      </w:r>
      <w:r>
        <w:rPr>
          <w:iCs/>
          <w:sz w:val="18"/>
        </w:rPr>
        <w:t>n complex open learner models: A</w:t>
      </w:r>
      <w:r w:rsidRPr="00AF3B25">
        <w:rPr>
          <w:iCs/>
          <w:sz w:val="18"/>
        </w:rPr>
        <w:t>ssessing visual design alternatives</w:t>
      </w:r>
      <w:r>
        <w:rPr>
          <w:iCs/>
          <w:sz w:val="18"/>
        </w:rPr>
        <w:t xml:space="preserve">. </w:t>
      </w:r>
      <w:r w:rsidRPr="000E3B3A">
        <w:rPr>
          <w:i/>
          <w:iCs/>
          <w:sz w:val="18"/>
        </w:rPr>
        <w:t>New Review of Hypermedia and Multimedia</w:t>
      </w:r>
      <w:r w:rsidR="001740A5">
        <w:rPr>
          <w:iCs/>
          <w:sz w:val="18"/>
        </w:rPr>
        <w:t xml:space="preserve">, </w:t>
      </w:r>
      <w:r w:rsidR="001740A5">
        <w:rPr>
          <w:i/>
          <w:iCs/>
          <w:sz w:val="18"/>
        </w:rPr>
        <w:t>3</w:t>
      </w:r>
      <w:r w:rsidR="001740A5">
        <w:rPr>
          <w:iCs/>
          <w:sz w:val="18"/>
        </w:rPr>
        <w:t>, 160-192</w:t>
      </w:r>
      <w:r>
        <w:rPr>
          <w:iCs/>
          <w:sz w:val="18"/>
        </w:rPr>
        <w:t>.</w:t>
      </w:r>
      <w:r w:rsidR="005A57AD">
        <w:rPr>
          <w:iCs/>
          <w:sz w:val="18"/>
        </w:rPr>
        <w:t xml:space="preserve"> </w:t>
      </w:r>
      <w:r w:rsidR="008D4A03" w:rsidRPr="008D4A03">
        <w:rPr>
          <w:iCs/>
          <w:sz w:val="18"/>
        </w:rPr>
        <w:t>10.1080/13614568.2018.1482375</w:t>
      </w:r>
    </w:p>
    <w:p w14:paraId="58D7AED5" w14:textId="77777777" w:rsidR="00690CD1" w:rsidRPr="00365E40" w:rsidRDefault="00690CD1" w:rsidP="007774A9">
      <w:pPr>
        <w:tabs>
          <w:tab w:val="left" w:pos="0"/>
        </w:tabs>
        <w:ind w:left="360" w:hanging="810"/>
        <w:rPr>
          <w:sz w:val="18"/>
        </w:rPr>
      </w:pPr>
      <w:r>
        <w:rPr>
          <w:iCs/>
          <w:sz w:val="18"/>
        </w:rPr>
        <w:t>S</w:t>
      </w:r>
      <w:r>
        <w:rPr>
          <w:iCs/>
          <w:sz w:val="18"/>
        </w:rPr>
        <w:tab/>
      </w:r>
      <w:r w:rsidRPr="00371720">
        <w:rPr>
          <w:i/>
          <w:sz w:val="18"/>
        </w:rPr>
        <w:t xml:space="preserve">Betancur, L., </w:t>
      </w:r>
      <w:r>
        <w:rPr>
          <w:sz w:val="18"/>
        </w:rPr>
        <w:t xml:space="preserve">Votruba-Drzal, E., &amp; Schunn, C. D. (2018). </w:t>
      </w:r>
      <w:r w:rsidRPr="00350455">
        <w:rPr>
          <w:sz w:val="18"/>
        </w:rPr>
        <w:t>Socioeconomic gaps in science achievement</w:t>
      </w:r>
      <w:r>
        <w:rPr>
          <w:sz w:val="18"/>
        </w:rPr>
        <w:t xml:space="preserve">. </w:t>
      </w:r>
      <w:r w:rsidRPr="00350455">
        <w:rPr>
          <w:i/>
          <w:iCs/>
          <w:sz w:val="18"/>
        </w:rPr>
        <w:t>International Journal of STEM Education</w:t>
      </w:r>
      <w:r>
        <w:rPr>
          <w:i/>
          <w:iCs/>
          <w:sz w:val="18"/>
        </w:rPr>
        <w:t>, 5</w:t>
      </w:r>
      <w:r>
        <w:rPr>
          <w:iCs/>
          <w:sz w:val="18"/>
        </w:rPr>
        <w:t xml:space="preserve">, 38. </w:t>
      </w:r>
      <w:r w:rsidRPr="00365E40">
        <w:rPr>
          <w:iCs/>
          <w:sz w:val="18"/>
        </w:rPr>
        <w:t>10.1186/s40594-018-0132-5</w:t>
      </w:r>
    </w:p>
    <w:p w14:paraId="655B08DA" w14:textId="77777777" w:rsidR="0011004C" w:rsidRPr="0011004C" w:rsidRDefault="0011004C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>
        <w:rPr>
          <w:sz w:val="18"/>
        </w:rPr>
        <w:t>S</w:t>
      </w:r>
      <w:r>
        <w:rPr>
          <w:sz w:val="18"/>
        </w:rPr>
        <w:tab/>
      </w:r>
      <w:r w:rsidRPr="008A4B04">
        <w:rPr>
          <w:i/>
          <w:sz w:val="18"/>
        </w:rPr>
        <w:t>Pareja Roblin, N.</w:t>
      </w:r>
      <w:r>
        <w:rPr>
          <w:sz w:val="18"/>
        </w:rPr>
        <w:t xml:space="preserve">, Schunn, C., Bernstein, D., &amp; McKenney, S. (2018). </w:t>
      </w:r>
      <w:r w:rsidRPr="00720D3F">
        <w:rPr>
          <w:sz w:val="18"/>
        </w:rPr>
        <w:t>Exploring shifts in the characteristics of US government-funded science curriculum materials and their (unintended) consequences</w:t>
      </w:r>
      <w:r>
        <w:rPr>
          <w:sz w:val="18"/>
        </w:rPr>
        <w:t>.</w:t>
      </w:r>
      <w:r w:rsidRPr="00720D3F">
        <w:rPr>
          <w:i/>
          <w:sz w:val="18"/>
        </w:rPr>
        <w:t xml:space="preserve"> </w:t>
      </w:r>
      <w:bookmarkStart w:id="1" w:name="_MailOriginalBody"/>
      <w:r w:rsidRPr="00720D3F">
        <w:rPr>
          <w:i/>
          <w:sz w:val="18"/>
        </w:rPr>
        <w:t>Studies in Science Education</w:t>
      </w:r>
      <w:bookmarkEnd w:id="1"/>
      <w:r>
        <w:rPr>
          <w:i/>
          <w:sz w:val="18"/>
        </w:rPr>
        <w:t>, 54</w:t>
      </w:r>
      <w:r>
        <w:rPr>
          <w:sz w:val="18"/>
        </w:rPr>
        <w:t>(1), 1-39.</w:t>
      </w:r>
      <w:r w:rsidR="00B037B2">
        <w:rPr>
          <w:sz w:val="18"/>
        </w:rPr>
        <w:t xml:space="preserve"> </w:t>
      </w:r>
      <w:r w:rsidR="00B037B2" w:rsidRPr="00B037B2">
        <w:rPr>
          <w:sz w:val="18"/>
        </w:rPr>
        <w:t>10.1080/03057267.2018.1441842</w:t>
      </w:r>
    </w:p>
    <w:p w14:paraId="706F8D7A" w14:textId="77777777" w:rsidR="00426D8D" w:rsidRPr="00122D77" w:rsidRDefault="00426D8D" w:rsidP="007774A9">
      <w:pPr>
        <w:tabs>
          <w:tab w:val="left" w:pos="0"/>
        </w:tabs>
        <w:ind w:left="360" w:hanging="810"/>
        <w:rPr>
          <w:sz w:val="18"/>
        </w:rPr>
      </w:pPr>
      <w:r>
        <w:rPr>
          <w:iCs/>
          <w:sz w:val="18"/>
        </w:rPr>
        <w:t>E</w:t>
      </w:r>
      <w:r>
        <w:rPr>
          <w:iCs/>
          <w:sz w:val="18"/>
        </w:rPr>
        <w:tab/>
      </w:r>
      <w:r w:rsidRPr="00E95DA3">
        <w:rPr>
          <w:i/>
          <w:iCs/>
          <w:sz w:val="18"/>
        </w:rPr>
        <w:t>Mandala, M.,</w:t>
      </w:r>
      <w:r>
        <w:rPr>
          <w:iCs/>
          <w:sz w:val="18"/>
        </w:rPr>
        <w:t xml:space="preserve"> Schunn, C. D., Dow, S., Goldberg, M., &amp; Perlman, J. (2018). </w:t>
      </w:r>
      <w:r w:rsidRPr="00941293">
        <w:rPr>
          <w:iCs/>
          <w:sz w:val="18"/>
        </w:rPr>
        <w:t>Uncovering the practices, challenges, and incentives for engineering design faculty</w:t>
      </w:r>
      <w:r>
        <w:rPr>
          <w:sz w:val="18"/>
        </w:rPr>
        <w:t xml:space="preserve">. </w:t>
      </w:r>
      <w:r>
        <w:rPr>
          <w:i/>
          <w:sz w:val="18"/>
        </w:rPr>
        <w:t>International Journal of Engineering Education</w:t>
      </w:r>
      <w:r w:rsidR="00B37025">
        <w:rPr>
          <w:i/>
          <w:sz w:val="18"/>
        </w:rPr>
        <w:t>, 34</w:t>
      </w:r>
      <w:r w:rsidR="00B37025">
        <w:rPr>
          <w:sz w:val="18"/>
        </w:rPr>
        <w:t>(4)</w:t>
      </w:r>
      <w:r w:rsidR="00122D77">
        <w:rPr>
          <w:sz w:val="18"/>
        </w:rPr>
        <w:t>, 1314-1324</w:t>
      </w:r>
      <w:r>
        <w:rPr>
          <w:i/>
          <w:sz w:val="18"/>
        </w:rPr>
        <w:t>.</w:t>
      </w:r>
      <w:r w:rsidR="00C61902">
        <w:rPr>
          <w:i/>
          <w:sz w:val="18"/>
        </w:rPr>
        <w:t xml:space="preserve"> </w:t>
      </w:r>
    </w:p>
    <w:p w14:paraId="02936BF3" w14:textId="77777777" w:rsidR="00D177A2" w:rsidRPr="00446457" w:rsidRDefault="00D177A2" w:rsidP="007774A9">
      <w:pPr>
        <w:tabs>
          <w:tab w:val="left" w:pos="0"/>
          <w:tab w:val="left" w:pos="360"/>
        </w:tabs>
        <w:ind w:left="360" w:hanging="810"/>
        <w:rPr>
          <w:i/>
          <w:sz w:val="18"/>
        </w:rPr>
      </w:pPr>
      <w:r>
        <w:rPr>
          <w:sz w:val="18"/>
        </w:rPr>
        <w:t>S</w:t>
      </w:r>
      <w:r>
        <w:rPr>
          <w:sz w:val="18"/>
        </w:rPr>
        <w:tab/>
        <w:t xml:space="preserve">Schunn, C. D., Newcombe, N., Alfieri, L., Cromley, J., Massey, C., &amp; Merlino, J. (2018). </w:t>
      </w:r>
      <w:r w:rsidRPr="00446457">
        <w:rPr>
          <w:sz w:val="18"/>
        </w:rPr>
        <w:t>Using principles of cognitive science to improve scie</w:t>
      </w:r>
      <w:r>
        <w:rPr>
          <w:sz w:val="18"/>
        </w:rPr>
        <w:t>nce learning in middle school: W</w:t>
      </w:r>
      <w:r w:rsidRPr="00446457">
        <w:rPr>
          <w:sz w:val="18"/>
        </w:rPr>
        <w:t>hat works when and for whom?</w:t>
      </w:r>
      <w:r>
        <w:rPr>
          <w:sz w:val="18"/>
        </w:rPr>
        <w:t xml:space="preserve"> </w:t>
      </w:r>
      <w:r>
        <w:rPr>
          <w:i/>
          <w:sz w:val="18"/>
        </w:rPr>
        <w:t>Applied Cognitive Psychology, 32</w:t>
      </w:r>
      <w:r w:rsidRPr="00C318B8">
        <w:rPr>
          <w:sz w:val="18"/>
        </w:rPr>
        <w:t>, 225-240.</w:t>
      </w:r>
      <w:r w:rsidR="00C61902">
        <w:rPr>
          <w:sz w:val="18"/>
        </w:rPr>
        <w:t xml:space="preserve"> </w:t>
      </w:r>
      <w:r w:rsidR="00C61902" w:rsidRPr="00C61902">
        <w:rPr>
          <w:sz w:val="18"/>
        </w:rPr>
        <w:t>10.1002/acp.3398</w:t>
      </w:r>
    </w:p>
    <w:p w14:paraId="6CA0E8AB" w14:textId="77777777" w:rsidR="00A50DAA" w:rsidRDefault="0048115F" w:rsidP="007774A9">
      <w:pPr>
        <w:tabs>
          <w:tab w:val="left" w:pos="0"/>
          <w:tab w:val="left" w:pos="360"/>
        </w:tabs>
        <w:ind w:left="360" w:hanging="810"/>
        <w:rPr>
          <w:i/>
          <w:sz w:val="18"/>
        </w:rPr>
      </w:pPr>
      <w:r>
        <w:rPr>
          <w:sz w:val="18"/>
        </w:rPr>
        <w:lastRenderedPageBreak/>
        <w:t>T</w:t>
      </w:r>
      <w:r>
        <w:rPr>
          <w:sz w:val="18"/>
        </w:rPr>
        <w:tab/>
      </w:r>
      <w:r w:rsidR="00A50DAA">
        <w:rPr>
          <w:i/>
          <w:sz w:val="18"/>
        </w:rPr>
        <w:t>Witherspoon, E.</w:t>
      </w:r>
      <w:r w:rsidR="00A50DAA">
        <w:rPr>
          <w:sz w:val="18"/>
        </w:rPr>
        <w:t xml:space="preserve">, </w:t>
      </w:r>
      <w:r w:rsidR="00A50DAA" w:rsidRPr="007941D3">
        <w:rPr>
          <w:i/>
          <w:sz w:val="18"/>
        </w:rPr>
        <w:t xml:space="preserve">Higashi, R., </w:t>
      </w:r>
      <w:r w:rsidR="00A50DAA">
        <w:rPr>
          <w:sz w:val="18"/>
        </w:rPr>
        <w:t xml:space="preserve">Schunn, C. D., Shoop, R. </w:t>
      </w:r>
      <w:r w:rsidR="00A50DAA" w:rsidRPr="007A76D5">
        <w:rPr>
          <w:sz w:val="18"/>
        </w:rPr>
        <w:t>(</w:t>
      </w:r>
      <w:r w:rsidR="00A50DAA">
        <w:rPr>
          <w:sz w:val="18"/>
        </w:rPr>
        <w:t>2018</w:t>
      </w:r>
      <w:r w:rsidR="00A50DAA" w:rsidRPr="007A76D5">
        <w:rPr>
          <w:sz w:val="18"/>
        </w:rPr>
        <w:t>).</w:t>
      </w:r>
      <w:r w:rsidR="00A50DAA">
        <w:rPr>
          <w:i/>
          <w:sz w:val="18"/>
        </w:rPr>
        <w:t xml:space="preserve"> </w:t>
      </w:r>
      <w:r w:rsidR="00A50DAA" w:rsidRPr="007A76D5">
        <w:rPr>
          <w:sz w:val="18"/>
        </w:rPr>
        <w:t>Attending to structural programming features predicts differences in learning and motivation in a virtual robotics programming curriculum</w:t>
      </w:r>
      <w:r w:rsidR="00A50DAA">
        <w:rPr>
          <w:i/>
          <w:sz w:val="18"/>
        </w:rPr>
        <w:t xml:space="preserve">. </w:t>
      </w:r>
      <w:r w:rsidR="00A50DAA" w:rsidRPr="007A76D5">
        <w:rPr>
          <w:i/>
          <w:sz w:val="18"/>
        </w:rPr>
        <w:t>Journal of Computer Assisted Learning</w:t>
      </w:r>
      <w:r w:rsidR="00A50DAA">
        <w:rPr>
          <w:i/>
          <w:sz w:val="18"/>
        </w:rPr>
        <w:t>, 34</w:t>
      </w:r>
      <w:r w:rsidR="00A50DAA">
        <w:rPr>
          <w:sz w:val="18"/>
        </w:rPr>
        <w:t>(2), 115-128</w:t>
      </w:r>
      <w:r w:rsidR="00A50DAA">
        <w:rPr>
          <w:i/>
          <w:sz w:val="18"/>
        </w:rPr>
        <w:t xml:space="preserve">. </w:t>
      </w:r>
      <w:r w:rsidR="00A50DAA" w:rsidRPr="00A66351">
        <w:rPr>
          <w:i/>
          <w:sz w:val="18"/>
        </w:rPr>
        <w:t>10.1111/jcal.12219</w:t>
      </w:r>
    </w:p>
    <w:p w14:paraId="740AEC72" w14:textId="77777777" w:rsidR="006B6C2D" w:rsidRPr="00CB1514" w:rsidRDefault="001F1151" w:rsidP="007774A9">
      <w:pPr>
        <w:tabs>
          <w:tab w:val="left" w:pos="0"/>
          <w:tab w:val="left" w:pos="360"/>
        </w:tabs>
        <w:ind w:left="360" w:hanging="810"/>
        <w:rPr>
          <w:i/>
          <w:sz w:val="18"/>
        </w:rPr>
      </w:pPr>
      <w:r>
        <w:rPr>
          <w:sz w:val="18"/>
        </w:rPr>
        <w:t>S</w:t>
      </w:r>
      <w:r>
        <w:rPr>
          <w:sz w:val="18"/>
        </w:rPr>
        <w:tab/>
      </w:r>
      <w:r w:rsidR="006B6C2D" w:rsidRPr="008A4B04">
        <w:rPr>
          <w:i/>
          <w:sz w:val="18"/>
        </w:rPr>
        <w:t>Pareja Roblin, N.</w:t>
      </w:r>
      <w:r w:rsidR="006B6C2D">
        <w:rPr>
          <w:sz w:val="18"/>
        </w:rPr>
        <w:t xml:space="preserve">, Schunn, C., &amp; McKenney, S. (2018). </w:t>
      </w:r>
      <w:r w:rsidR="006B6C2D" w:rsidRPr="00CB1514">
        <w:rPr>
          <w:sz w:val="18"/>
        </w:rPr>
        <w:t>What are critical features of science curriculum materials that impact student and teacher outcomes?</w:t>
      </w:r>
      <w:r w:rsidR="006B6C2D">
        <w:rPr>
          <w:sz w:val="18"/>
        </w:rPr>
        <w:t xml:space="preserve"> </w:t>
      </w:r>
      <w:r w:rsidR="006B6C2D">
        <w:rPr>
          <w:i/>
          <w:sz w:val="18"/>
        </w:rPr>
        <w:t>Science Education, 102</w:t>
      </w:r>
      <w:r w:rsidR="006B6C2D">
        <w:rPr>
          <w:sz w:val="18"/>
        </w:rPr>
        <w:t>(2), 260-282</w:t>
      </w:r>
      <w:r w:rsidR="006B6C2D">
        <w:rPr>
          <w:i/>
          <w:sz w:val="18"/>
        </w:rPr>
        <w:t xml:space="preserve">. </w:t>
      </w:r>
      <w:r w:rsidR="006B6C2D" w:rsidRPr="00BF7978">
        <w:rPr>
          <w:sz w:val="18"/>
        </w:rPr>
        <w:t>10.1002/sce.21328</w:t>
      </w:r>
    </w:p>
    <w:p w14:paraId="621DB9CA" w14:textId="77777777" w:rsidR="00F76945" w:rsidRPr="0049089C" w:rsidRDefault="001F1151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>
        <w:rPr>
          <w:sz w:val="18"/>
        </w:rPr>
        <w:t>ST</w:t>
      </w:r>
      <w:r>
        <w:rPr>
          <w:sz w:val="18"/>
        </w:rPr>
        <w:tab/>
      </w:r>
      <w:r w:rsidR="00F76945">
        <w:rPr>
          <w:i/>
          <w:sz w:val="18"/>
        </w:rPr>
        <w:t xml:space="preserve">Malone, K. L., </w:t>
      </w:r>
      <w:r w:rsidR="004B6952" w:rsidRPr="00F76945">
        <w:rPr>
          <w:sz w:val="18"/>
        </w:rPr>
        <w:t>Schunn, C. D.</w:t>
      </w:r>
      <w:r w:rsidR="004B6952">
        <w:rPr>
          <w:sz w:val="18"/>
        </w:rPr>
        <w:t xml:space="preserve">, &amp; </w:t>
      </w:r>
      <w:r w:rsidR="00F76945">
        <w:rPr>
          <w:i/>
          <w:sz w:val="18"/>
        </w:rPr>
        <w:t>Schuchardt, A.</w:t>
      </w:r>
      <w:r w:rsidR="004B6952">
        <w:rPr>
          <w:sz w:val="18"/>
        </w:rPr>
        <w:t xml:space="preserve"> </w:t>
      </w:r>
      <w:r w:rsidR="00F76945" w:rsidRPr="00F76945">
        <w:rPr>
          <w:sz w:val="18"/>
        </w:rPr>
        <w:t>(</w:t>
      </w:r>
      <w:r w:rsidR="0049089C">
        <w:rPr>
          <w:sz w:val="18"/>
        </w:rPr>
        <w:t>2018</w:t>
      </w:r>
      <w:r w:rsidR="00F76945" w:rsidRPr="00F76945">
        <w:rPr>
          <w:sz w:val="18"/>
        </w:rPr>
        <w:t>).</w:t>
      </w:r>
      <w:r w:rsidR="00F76945">
        <w:rPr>
          <w:sz w:val="18"/>
        </w:rPr>
        <w:t xml:space="preserve"> </w:t>
      </w:r>
      <w:r w:rsidR="00F76945" w:rsidRPr="00F76945">
        <w:rPr>
          <w:sz w:val="18"/>
        </w:rPr>
        <w:t>Improving conceptual understanding and representation skil</w:t>
      </w:r>
      <w:r w:rsidR="00F76945">
        <w:rPr>
          <w:sz w:val="18"/>
        </w:rPr>
        <w:t xml:space="preserve">ls through Excel-based modeling. </w:t>
      </w:r>
      <w:r w:rsidR="00F76945" w:rsidRPr="00F877BB">
        <w:rPr>
          <w:i/>
          <w:sz w:val="18"/>
        </w:rPr>
        <w:t>Journal of Science Education and Technology</w:t>
      </w:r>
      <w:r w:rsidR="0049089C">
        <w:rPr>
          <w:sz w:val="18"/>
        </w:rPr>
        <w:t xml:space="preserve">, </w:t>
      </w:r>
      <w:r w:rsidR="0049089C">
        <w:rPr>
          <w:i/>
          <w:sz w:val="18"/>
        </w:rPr>
        <w:t>27</w:t>
      </w:r>
      <w:r w:rsidR="0049089C">
        <w:rPr>
          <w:sz w:val="18"/>
        </w:rPr>
        <w:t xml:space="preserve">(1), 30-44. </w:t>
      </w:r>
      <w:r w:rsidR="0049089C" w:rsidRPr="0049089C">
        <w:rPr>
          <w:sz w:val="18"/>
        </w:rPr>
        <w:t>10.1007/s10956-017-9706-0</w:t>
      </w:r>
    </w:p>
    <w:p w14:paraId="296D5546" w14:textId="77777777" w:rsidR="00BE0BDD" w:rsidRPr="006D4CD3" w:rsidRDefault="001F1151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>
        <w:rPr>
          <w:sz w:val="18"/>
        </w:rPr>
        <w:t>E</w:t>
      </w:r>
      <w:r>
        <w:rPr>
          <w:sz w:val="18"/>
        </w:rPr>
        <w:tab/>
      </w:r>
      <w:r w:rsidR="00BE0BDD">
        <w:rPr>
          <w:sz w:val="18"/>
        </w:rPr>
        <w:t xml:space="preserve">Menekse, M., </w:t>
      </w:r>
      <w:r w:rsidR="00BE0BDD" w:rsidRPr="00036F6F">
        <w:rPr>
          <w:i/>
          <w:sz w:val="18"/>
        </w:rPr>
        <w:t xml:space="preserve">Higashi, R., </w:t>
      </w:r>
      <w:r w:rsidR="00BE0BDD">
        <w:rPr>
          <w:sz w:val="18"/>
        </w:rPr>
        <w:t xml:space="preserve">Schunn, C., &amp; Baehr, E. (2017). </w:t>
      </w:r>
      <w:r w:rsidR="00BE0BDD" w:rsidRPr="00C131D7">
        <w:rPr>
          <w:sz w:val="18"/>
        </w:rPr>
        <w:t>Exploring the role of robotics teams’ collaboration quality on</w:t>
      </w:r>
      <w:r w:rsidR="00BE0BDD">
        <w:rPr>
          <w:rFonts w:ascii="PMingLiU" w:eastAsia="PMingLiU" w:hAnsi="PMingLiU" w:cs="PMingLiU"/>
          <w:sz w:val="18"/>
        </w:rPr>
        <w:t xml:space="preserve"> </w:t>
      </w:r>
      <w:r w:rsidR="00BE0BDD" w:rsidRPr="00C131D7">
        <w:rPr>
          <w:sz w:val="18"/>
        </w:rPr>
        <w:t>team performance in a robotics tournament</w:t>
      </w:r>
      <w:r w:rsidR="00BE0BDD">
        <w:rPr>
          <w:sz w:val="18"/>
        </w:rPr>
        <w:t>.</w:t>
      </w:r>
      <w:r w:rsidR="00BE0BDD" w:rsidRPr="00C131D7">
        <w:rPr>
          <w:i/>
          <w:sz w:val="18"/>
        </w:rPr>
        <w:t xml:space="preserve"> Journal of Engineering Education</w:t>
      </w:r>
      <w:r w:rsidR="00BE0BDD">
        <w:rPr>
          <w:sz w:val="18"/>
        </w:rPr>
        <w:t xml:space="preserve">, </w:t>
      </w:r>
      <w:r w:rsidR="00BE0BDD" w:rsidRPr="00BE0BDD">
        <w:rPr>
          <w:i/>
          <w:sz w:val="18"/>
        </w:rPr>
        <w:t>106</w:t>
      </w:r>
      <w:r w:rsidR="00BE0BDD">
        <w:rPr>
          <w:sz w:val="18"/>
        </w:rPr>
        <w:t>(4)</w:t>
      </w:r>
      <w:r w:rsidR="00927025">
        <w:rPr>
          <w:sz w:val="18"/>
        </w:rPr>
        <w:t>, 564-584</w:t>
      </w:r>
      <w:r w:rsidR="00BE0BDD">
        <w:rPr>
          <w:sz w:val="18"/>
        </w:rPr>
        <w:t xml:space="preserve">. </w:t>
      </w:r>
      <w:r w:rsidR="00BE0BDD" w:rsidRPr="008D7427">
        <w:rPr>
          <w:sz w:val="18"/>
        </w:rPr>
        <w:t>10.1002/jee.20178</w:t>
      </w:r>
    </w:p>
    <w:p w14:paraId="626D1E91" w14:textId="77777777" w:rsidR="008B61B0" w:rsidRPr="00352049" w:rsidRDefault="001F1151" w:rsidP="007774A9">
      <w:pPr>
        <w:tabs>
          <w:tab w:val="left" w:pos="0"/>
          <w:tab w:val="left" w:pos="360"/>
        </w:tabs>
        <w:ind w:left="360" w:hanging="810"/>
        <w:rPr>
          <w:i/>
          <w:sz w:val="18"/>
        </w:rPr>
      </w:pPr>
      <w:r>
        <w:rPr>
          <w:sz w:val="18"/>
        </w:rPr>
        <w:t>S</w:t>
      </w:r>
      <w:r>
        <w:rPr>
          <w:sz w:val="18"/>
        </w:rPr>
        <w:tab/>
      </w:r>
      <w:r w:rsidR="008B61B0" w:rsidRPr="00EC7FE5">
        <w:rPr>
          <w:i/>
          <w:sz w:val="18"/>
        </w:rPr>
        <w:t>Barstow, B., Fazio, L., Lippman, J., Falakmasir, M.,</w:t>
      </w:r>
      <w:r w:rsidR="008B61B0">
        <w:rPr>
          <w:sz w:val="18"/>
        </w:rPr>
        <w:t xml:space="preserve"> </w:t>
      </w:r>
      <w:r w:rsidR="008B61B0" w:rsidRPr="00446BEA">
        <w:rPr>
          <w:sz w:val="18"/>
        </w:rPr>
        <w:t>Schun</w:t>
      </w:r>
      <w:r w:rsidR="008B61B0">
        <w:rPr>
          <w:sz w:val="18"/>
        </w:rPr>
        <w:t>n,</w:t>
      </w:r>
      <w:r w:rsidR="008B61B0" w:rsidRPr="00446BEA">
        <w:rPr>
          <w:sz w:val="18"/>
        </w:rPr>
        <w:t xml:space="preserve"> </w:t>
      </w:r>
      <w:r w:rsidR="008B61B0">
        <w:rPr>
          <w:sz w:val="18"/>
        </w:rPr>
        <w:t xml:space="preserve">C., </w:t>
      </w:r>
      <w:r w:rsidR="008B61B0" w:rsidRPr="00446BEA">
        <w:rPr>
          <w:sz w:val="18"/>
        </w:rPr>
        <w:t>Ashley</w:t>
      </w:r>
      <w:r w:rsidR="008B61B0">
        <w:rPr>
          <w:sz w:val="18"/>
        </w:rPr>
        <w:t>,</w:t>
      </w:r>
      <w:r w:rsidR="008B61B0" w:rsidRPr="00446BEA">
        <w:rPr>
          <w:sz w:val="18"/>
        </w:rPr>
        <w:t xml:space="preserve"> </w:t>
      </w:r>
      <w:r w:rsidR="008B61B0">
        <w:rPr>
          <w:sz w:val="18"/>
        </w:rPr>
        <w:t>K. (</w:t>
      </w:r>
      <w:r w:rsidR="009A7088">
        <w:rPr>
          <w:sz w:val="18"/>
        </w:rPr>
        <w:t>2017</w:t>
      </w:r>
      <w:r w:rsidR="008B61B0">
        <w:rPr>
          <w:sz w:val="18"/>
        </w:rPr>
        <w:t>). T</w:t>
      </w:r>
      <w:r w:rsidR="008B61B0" w:rsidRPr="00446BEA">
        <w:rPr>
          <w:sz w:val="18"/>
        </w:rPr>
        <w:t>he impacts of domain-general vs. domain-specific diagramming tools on writing</w:t>
      </w:r>
      <w:r w:rsidR="008B61B0">
        <w:rPr>
          <w:sz w:val="18"/>
        </w:rPr>
        <w:t xml:space="preserve">. </w:t>
      </w:r>
      <w:r w:rsidR="008B61B0" w:rsidRPr="00B63C8A">
        <w:rPr>
          <w:i/>
          <w:sz w:val="18"/>
        </w:rPr>
        <w:t>International Journal of Artificial Intelligence in Education</w:t>
      </w:r>
      <w:r w:rsidR="00352049">
        <w:rPr>
          <w:i/>
          <w:sz w:val="18"/>
        </w:rPr>
        <w:t xml:space="preserve">, </w:t>
      </w:r>
      <w:r w:rsidR="00352049" w:rsidRPr="00352049">
        <w:rPr>
          <w:i/>
          <w:sz w:val="18"/>
        </w:rPr>
        <w:t>27</w:t>
      </w:r>
      <w:r w:rsidR="00352049" w:rsidRPr="00352049">
        <w:rPr>
          <w:sz w:val="18"/>
        </w:rPr>
        <w:t>(4), 671-693</w:t>
      </w:r>
      <w:r w:rsidR="008B61B0">
        <w:rPr>
          <w:sz w:val="18"/>
        </w:rPr>
        <w:t>.</w:t>
      </w:r>
      <w:r w:rsidR="00352049">
        <w:rPr>
          <w:sz w:val="18"/>
        </w:rPr>
        <w:t xml:space="preserve"> </w:t>
      </w:r>
      <w:r w:rsidR="00352049" w:rsidRPr="00352049">
        <w:rPr>
          <w:sz w:val="18"/>
        </w:rPr>
        <w:t>10.1007/s40593-016-0130-z</w:t>
      </w:r>
    </w:p>
    <w:p w14:paraId="0F3A8D1A" w14:textId="77777777" w:rsidR="00294853" w:rsidRPr="008103DD" w:rsidRDefault="009D68A9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>
        <w:rPr>
          <w:sz w:val="18"/>
        </w:rPr>
        <w:t>All</w:t>
      </w:r>
      <w:r>
        <w:rPr>
          <w:sz w:val="18"/>
        </w:rPr>
        <w:tab/>
      </w:r>
      <w:r w:rsidR="00294853" w:rsidRPr="00427463">
        <w:rPr>
          <w:sz w:val="18"/>
        </w:rPr>
        <w:t xml:space="preserve">Cannady, </w:t>
      </w:r>
      <w:r w:rsidR="00294853">
        <w:rPr>
          <w:sz w:val="18"/>
        </w:rPr>
        <w:t xml:space="preserve">M., </w:t>
      </w:r>
      <w:r w:rsidR="00294853" w:rsidRPr="00427463">
        <w:rPr>
          <w:sz w:val="18"/>
        </w:rPr>
        <w:t xml:space="preserve">Moore, </w:t>
      </w:r>
      <w:r w:rsidR="00294853">
        <w:rPr>
          <w:sz w:val="18"/>
        </w:rPr>
        <w:t xml:space="preserve">D., </w:t>
      </w:r>
      <w:r w:rsidR="00294853" w:rsidRPr="00427463">
        <w:rPr>
          <w:sz w:val="18"/>
        </w:rPr>
        <w:t xml:space="preserve">Votruba-Drzal, </w:t>
      </w:r>
      <w:r w:rsidR="00294853">
        <w:rPr>
          <w:sz w:val="18"/>
        </w:rPr>
        <w:t>E.,</w:t>
      </w:r>
      <w:r w:rsidR="00294853" w:rsidRPr="00427463">
        <w:rPr>
          <w:sz w:val="18"/>
        </w:rPr>
        <w:t xml:space="preserve"> Greenwal</w:t>
      </w:r>
      <w:r w:rsidR="00294853">
        <w:rPr>
          <w:sz w:val="18"/>
        </w:rPr>
        <w:t xml:space="preserve">d, E., Stites, R. &amp; </w:t>
      </w:r>
      <w:r w:rsidR="00294853" w:rsidRPr="00427463">
        <w:rPr>
          <w:sz w:val="18"/>
        </w:rPr>
        <w:t xml:space="preserve">Schunn, </w:t>
      </w:r>
      <w:r w:rsidR="00294853">
        <w:rPr>
          <w:sz w:val="18"/>
        </w:rPr>
        <w:t xml:space="preserve">C. (2017). </w:t>
      </w:r>
      <w:r w:rsidR="00294853" w:rsidRPr="00E152C8">
        <w:rPr>
          <w:sz w:val="18"/>
        </w:rPr>
        <w:t>How personal, behavioral, and environmental factors predict working in STEMM vs non-STEMM Middle-Skill Careers</w:t>
      </w:r>
      <w:r w:rsidR="00294853">
        <w:rPr>
          <w:sz w:val="18"/>
        </w:rPr>
        <w:t xml:space="preserve">. </w:t>
      </w:r>
      <w:r w:rsidR="00294853" w:rsidRPr="00221824">
        <w:rPr>
          <w:i/>
          <w:sz w:val="18"/>
        </w:rPr>
        <w:t>International Journal of STEM Education</w:t>
      </w:r>
      <w:r w:rsidR="008103DD">
        <w:rPr>
          <w:i/>
          <w:sz w:val="18"/>
        </w:rPr>
        <w:t>, 4</w:t>
      </w:r>
      <w:r w:rsidR="008103DD">
        <w:rPr>
          <w:sz w:val="18"/>
        </w:rPr>
        <w:t>(</w:t>
      </w:r>
      <w:r w:rsidR="001C31C5">
        <w:rPr>
          <w:sz w:val="18"/>
        </w:rPr>
        <w:t xml:space="preserve">1): </w:t>
      </w:r>
      <w:r w:rsidR="008103DD">
        <w:rPr>
          <w:sz w:val="18"/>
        </w:rPr>
        <w:t xml:space="preserve">22. </w:t>
      </w:r>
      <w:r w:rsidR="008103DD" w:rsidRPr="008103DD">
        <w:rPr>
          <w:sz w:val="18"/>
        </w:rPr>
        <w:t>10.1186/s40594-017-0079-y</w:t>
      </w:r>
    </w:p>
    <w:p w14:paraId="5443CB8D" w14:textId="77777777" w:rsidR="003367BD" w:rsidRDefault="009D68A9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>
        <w:rPr>
          <w:sz w:val="18"/>
        </w:rPr>
        <w:t>T</w:t>
      </w:r>
      <w:r>
        <w:rPr>
          <w:sz w:val="18"/>
        </w:rPr>
        <w:tab/>
      </w:r>
      <w:r w:rsidR="003367BD">
        <w:rPr>
          <w:i/>
          <w:sz w:val="18"/>
        </w:rPr>
        <w:t xml:space="preserve">Witherspoon, B., </w:t>
      </w:r>
      <w:r w:rsidR="003367BD" w:rsidRPr="006D4CD3">
        <w:rPr>
          <w:i/>
          <w:sz w:val="18"/>
        </w:rPr>
        <w:t>Higashi, R. M.</w:t>
      </w:r>
      <w:r w:rsidR="003367BD" w:rsidRPr="006D4CD3">
        <w:rPr>
          <w:sz w:val="18"/>
        </w:rPr>
        <w:t>,</w:t>
      </w:r>
      <w:r w:rsidR="003367BD">
        <w:rPr>
          <w:sz w:val="18"/>
        </w:rPr>
        <w:t xml:space="preserve"> Schunn, C. D., Baehr, E. C.,</w:t>
      </w:r>
      <w:r w:rsidR="003367BD" w:rsidRPr="006D4CD3">
        <w:rPr>
          <w:sz w:val="18"/>
        </w:rPr>
        <w:t xml:space="preserve"> Shoop</w:t>
      </w:r>
      <w:r w:rsidR="003367BD">
        <w:rPr>
          <w:sz w:val="18"/>
        </w:rPr>
        <w:t>, R. (2017). D</w:t>
      </w:r>
      <w:r w:rsidR="003367BD" w:rsidRPr="006D4CD3">
        <w:rPr>
          <w:sz w:val="18"/>
        </w:rPr>
        <w:t xml:space="preserve">eveloping computational thinking </w:t>
      </w:r>
      <w:r w:rsidR="00CF1C43" w:rsidRPr="00CF1C43">
        <w:rPr>
          <w:sz w:val="18"/>
        </w:rPr>
        <w:t xml:space="preserve">through a </w:t>
      </w:r>
      <w:r w:rsidR="00CF1C43">
        <w:rPr>
          <w:sz w:val="18"/>
        </w:rPr>
        <w:t>v</w:t>
      </w:r>
      <w:r w:rsidR="00CF1C43" w:rsidRPr="00CF1C43">
        <w:rPr>
          <w:sz w:val="18"/>
        </w:rPr>
        <w:t>irtual robotics programming curriculum</w:t>
      </w:r>
      <w:r w:rsidR="003367BD">
        <w:rPr>
          <w:sz w:val="18"/>
        </w:rPr>
        <w:t xml:space="preserve">. </w:t>
      </w:r>
      <w:r w:rsidR="003367BD" w:rsidRPr="00CC261A">
        <w:rPr>
          <w:i/>
          <w:sz w:val="18"/>
        </w:rPr>
        <w:t>ACM</w:t>
      </w:r>
      <w:r w:rsidR="003367BD">
        <w:rPr>
          <w:sz w:val="18"/>
        </w:rPr>
        <w:t xml:space="preserve"> </w:t>
      </w:r>
      <w:r w:rsidR="003367BD" w:rsidRPr="006D4CD3">
        <w:rPr>
          <w:i/>
          <w:sz w:val="18"/>
        </w:rPr>
        <w:t>Transactions on Computing Education</w:t>
      </w:r>
      <w:r w:rsidR="003367BD">
        <w:rPr>
          <w:i/>
          <w:sz w:val="18"/>
        </w:rPr>
        <w:t>,</w:t>
      </w:r>
      <w:r w:rsidR="003367BD">
        <w:rPr>
          <w:sz w:val="18"/>
        </w:rPr>
        <w:t xml:space="preserve"> </w:t>
      </w:r>
      <w:r w:rsidR="003367BD" w:rsidRPr="003367BD">
        <w:rPr>
          <w:i/>
          <w:sz w:val="18"/>
        </w:rPr>
        <w:t>18</w:t>
      </w:r>
      <w:r w:rsidR="009B00E9">
        <w:rPr>
          <w:sz w:val="18"/>
        </w:rPr>
        <w:t xml:space="preserve">(1). </w:t>
      </w:r>
      <w:r w:rsidR="009B00E9" w:rsidRPr="009B00E9">
        <w:rPr>
          <w:sz w:val="18"/>
        </w:rPr>
        <w:t>10.1145/3104982</w:t>
      </w:r>
    </w:p>
    <w:p w14:paraId="47E4C766" w14:textId="77777777" w:rsidR="00A4502A" w:rsidRPr="004375D7" w:rsidRDefault="00496911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>
        <w:rPr>
          <w:sz w:val="18"/>
        </w:rPr>
        <w:t>SM</w:t>
      </w:r>
      <w:r>
        <w:rPr>
          <w:sz w:val="18"/>
        </w:rPr>
        <w:tab/>
      </w:r>
      <w:r w:rsidR="00A4502A" w:rsidRPr="004375D7">
        <w:rPr>
          <w:i/>
          <w:sz w:val="18"/>
        </w:rPr>
        <w:t xml:space="preserve">Schuchardt, A., </w:t>
      </w:r>
      <w:r w:rsidR="00A4502A" w:rsidRPr="00C65ED5">
        <w:rPr>
          <w:i/>
          <w:sz w:val="18"/>
        </w:rPr>
        <w:t>Tekkumru-Kisa, M.,</w:t>
      </w:r>
      <w:r w:rsidR="00A4502A" w:rsidRPr="00C65ED5">
        <w:rPr>
          <w:sz w:val="18"/>
        </w:rPr>
        <w:t xml:space="preserve"> Schunn, C. D.</w:t>
      </w:r>
      <w:r w:rsidR="00A4502A">
        <w:rPr>
          <w:sz w:val="18"/>
        </w:rPr>
        <w:t xml:space="preserve">, </w:t>
      </w:r>
      <w:r w:rsidR="00A4502A" w:rsidRPr="00C65ED5">
        <w:rPr>
          <w:sz w:val="18"/>
        </w:rPr>
        <w:t>Stein, M. K., &amp;</w:t>
      </w:r>
      <w:r w:rsidR="00A4502A">
        <w:rPr>
          <w:sz w:val="18"/>
        </w:rPr>
        <w:t xml:space="preserve"> Reynolds, B. (2017). </w:t>
      </w:r>
      <w:r w:rsidR="00A4502A" w:rsidRPr="00F6653F">
        <w:rPr>
          <w:sz w:val="18"/>
        </w:rPr>
        <w:t>How much professional development is needed with e</w:t>
      </w:r>
      <w:r w:rsidR="00A4502A">
        <w:rPr>
          <w:sz w:val="18"/>
        </w:rPr>
        <w:t>ducative curriculum materials? I</w:t>
      </w:r>
      <w:r w:rsidR="00A4502A" w:rsidRPr="00F6653F">
        <w:rPr>
          <w:sz w:val="18"/>
        </w:rPr>
        <w:t>t depends upon the intended student learning outcomes</w:t>
      </w:r>
      <w:r w:rsidR="00A4502A">
        <w:rPr>
          <w:sz w:val="18"/>
        </w:rPr>
        <w:t xml:space="preserve">. </w:t>
      </w:r>
      <w:r w:rsidR="00A4502A">
        <w:rPr>
          <w:i/>
          <w:sz w:val="18"/>
        </w:rPr>
        <w:t>Science Education, 101</w:t>
      </w:r>
      <w:r w:rsidR="0011004C">
        <w:rPr>
          <w:sz w:val="18"/>
        </w:rPr>
        <w:t>(6)</w:t>
      </w:r>
      <w:r w:rsidR="00A4502A">
        <w:rPr>
          <w:sz w:val="18"/>
        </w:rPr>
        <w:t>, 1015–1033. 10.1002/sce.21302</w:t>
      </w:r>
    </w:p>
    <w:p w14:paraId="2EC27277" w14:textId="77777777" w:rsidR="00625782" w:rsidRPr="00E53B15" w:rsidRDefault="00496911" w:rsidP="007774A9">
      <w:pPr>
        <w:tabs>
          <w:tab w:val="left" w:pos="0"/>
          <w:tab w:val="left" w:pos="360"/>
        </w:tabs>
        <w:ind w:left="360" w:hanging="810"/>
        <w:rPr>
          <w:i/>
          <w:sz w:val="18"/>
        </w:rPr>
      </w:pPr>
      <w:r>
        <w:rPr>
          <w:sz w:val="18"/>
        </w:rPr>
        <w:t>S</w:t>
      </w:r>
      <w:r>
        <w:rPr>
          <w:sz w:val="18"/>
        </w:rPr>
        <w:tab/>
      </w:r>
      <w:r w:rsidR="00625782">
        <w:rPr>
          <w:i/>
          <w:sz w:val="18"/>
        </w:rPr>
        <w:t xml:space="preserve">Barstow, B., Fazio, L., </w:t>
      </w:r>
      <w:r w:rsidR="00625782">
        <w:rPr>
          <w:sz w:val="18"/>
        </w:rPr>
        <w:t xml:space="preserve">Schunn, C. D., &amp; Ashley, K. (2017). </w:t>
      </w:r>
      <w:r w:rsidR="00625782" w:rsidRPr="0018517E">
        <w:rPr>
          <w:sz w:val="18"/>
        </w:rPr>
        <w:t>Experimental evidence for diagramming benefits in science writing</w:t>
      </w:r>
      <w:r w:rsidR="00625782">
        <w:rPr>
          <w:sz w:val="18"/>
        </w:rPr>
        <w:t xml:space="preserve">. </w:t>
      </w:r>
      <w:r w:rsidR="00625782">
        <w:rPr>
          <w:i/>
          <w:sz w:val="18"/>
        </w:rPr>
        <w:t>Instructional Science, 45</w:t>
      </w:r>
      <w:r w:rsidR="00625782">
        <w:rPr>
          <w:sz w:val="18"/>
        </w:rPr>
        <w:t>(5), 537-556</w:t>
      </w:r>
      <w:r w:rsidR="00625782">
        <w:rPr>
          <w:i/>
          <w:sz w:val="18"/>
        </w:rPr>
        <w:t xml:space="preserve">. </w:t>
      </w:r>
      <w:r w:rsidR="00625782" w:rsidRPr="00E53B15">
        <w:rPr>
          <w:sz w:val="18"/>
        </w:rPr>
        <w:t>10.1007/s11251-017-9415-3</w:t>
      </w:r>
    </w:p>
    <w:p w14:paraId="74AE13F9" w14:textId="77777777" w:rsidR="00834E9C" w:rsidRPr="001C1785" w:rsidRDefault="00496911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>
        <w:rPr>
          <w:sz w:val="18"/>
        </w:rPr>
        <w:t>M</w:t>
      </w:r>
      <w:r>
        <w:rPr>
          <w:sz w:val="18"/>
        </w:rPr>
        <w:tab/>
      </w:r>
      <w:r w:rsidR="00834E9C">
        <w:rPr>
          <w:i/>
          <w:sz w:val="18"/>
        </w:rPr>
        <w:t xml:space="preserve">Liu, A.S., </w:t>
      </w:r>
      <w:r w:rsidR="00834E9C">
        <w:rPr>
          <w:sz w:val="18"/>
        </w:rPr>
        <w:t xml:space="preserve">&amp; Schunn, C. D. (2017). </w:t>
      </w:r>
      <w:r w:rsidR="00834E9C" w:rsidRPr="00601131">
        <w:rPr>
          <w:sz w:val="18"/>
        </w:rPr>
        <w:t>Applying math onto mechanisms: mechanistic knowledge is associated with the use of formal mathematical strategies</w:t>
      </w:r>
      <w:r w:rsidR="00834E9C">
        <w:rPr>
          <w:sz w:val="18"/>
        </w:rPr>
        <w:t xml:space="preserve">. </w:t>
      </w:r>
      <w:r w:rsidR="00834E9C">
        <w:rPr>
          <w:i/>
          <w:sz w:val="18"/>
        </w:rPr>
        <w:t>Cognitive Research: Principles and Implications, 2</w:t>
      </w:r>
      <w:r w:rsidR="00834E9C">
        <w:rPr>
          <w:sz w:val="18"/>
        </w:rPr>
        <w:t xml:space="preserve">(6). </w:t>
      </w:r>
      <w:r w:rsidR="00834E9C" w:rsidRPr="001C1785">
        <w:rPr>
          <w:sz w:val="18"/>
        </w:rPr>
        <w:t>10.1186/s41235-016-0044-1</w:t>
      </w:r>
    </w:p>
    <w:p w14:paraId="55412201" w14:textId="77777777" w:rsidR="00450D2F" w:rsidRPr="00C10571" w:rsidRDefault="009D68A9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>
        <w:rPr>
          <w:sz w:val="18"/>
        </w:rPr>
        <w:t>All</w:t>
      </w:r>
      <w:r w:rsidR="00496911">
        <w:rPr>
          <w:sz w:val="18"/>
        </w:rPr>
        <w:tab/>
      </w:r>
      <w:r w:rsidR="00450D2F">
        <w:rPr>
          <w:sz w:val="18"/>
        </w:rPr>
        <w:t>Schunn, C. D. (</w:t>
      </w:r>
      <w:r w:rsidR="00C10571">
        <w:rPr>
          <w:sz w:val="18"/>
        </w:rPr>
        <w:t>2017</w:t>
      </w:r>
      <w:r w:rsidR="00450D2F">
        <w:rPr>
          <w:sz w:val="18"/>
        </w:rPr>
        <w:t xml:space="preserve">). </w:t>
      </w:r>
      <w:r w:rsidR="00450D2F" w:rsidRPr="00450D2F">
        <w:rPr>
          <w:sz w:val="18"/>
        </w:rPr>
        <w:t xml:space="preserve">Building from </w:t>
      </w:r>
      <w:r w:rsidR="00450D2F" w:rsidRPr="00450D2F">
        <w:rPr>
          <w:i/>
          <w:sz w:val="18"/>
        </w:rPr>
        <w:t>in vivo</w:t>
      </w:r>
      <w:r w:rsidR="00450D2F" w:rsidRPr="00450D2F">
        <w:rPr>
          <w:sz w:val="18"/>
        </w:rPr>
        <w:t xml:space="preserve"> research to the future of research on relational thinking and learning</w:t>
      </w:r>
      <w:r w:rsidR="00450D2F">
        <w:rPr>
          <w:sz w:val="18"/>
        </w:rPr>
        <w:t xml:space="preserve">. </w:t>
      </w:r>
      <w:r w:rsidR="00450D2F" w:rsidRPr="00450D2F">
        <w:rPr>
          <w:i/>
          <w:sz w:val="18"/>
        </w:rPr>
        <w:t>Educational Psychology Review</w:t>
      </w:r>
      <w:r w:rsidR="00C10571">
        <w:rPr>
          <w:sz w:val="18"/>
        </w:rPr>
        <w:t>,</w:t>
      </w:r>
      <w:r w:rsidR="00C10571" w:rsidRPr="00C1057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C10571" w:rsidRPr="00C10571">
        <w:rPr>
          <w:i/>
          <w:sz w:val="18"/>
        </w:rPr>
        <w:t>29</w:t>
      </w:r>
      <w:r w:rsidR="00C10571" w:rsidRPr="00C10571">
        <w:rPr>
          <w:sz w:val="18"/>
        </w:rPr>
        <w:t>(1), 97-104</w:t>
      </w:r>
      <w:r w:rsidR="00F33653">
        <w:rPr>
          <w:sz w:val="18"/>
        </w:rPr>
        <w:t xml:space="preserve">. </w:t>
      </w:r>
      <w:r w:rsidR="00F33653" w:rsidRPr="00F33653">
        <w:rPr>
          <w:sz w:val="18"/>
        </w:rPr>
        <w:t>10.1007/s10648-016-9384-0</w:t>
      </w:r>
    </w:p>
    <w:p w14:paraId="3EC26598" w14:textId="77777777" w:rsidR="00514616" w:rsidRPr="00792D63" w:rsidRDefault="009D68A9" w:rsidP="007774A9">
      <w:pPr>
        <w:tabs>
          <w:tab w:val="left" w:pos="0"/>
          <w:tab w:val="left" w:pos="360"/>
        </w:tabs>
        <w:ind w:left="360" w:hanging="810"/>
        <w:rPr>
          <w:bCs/>
          <w:color w:val="808080"/>
          <w:sz w:val="18"/>
        </w:rPr>
      </w:pPr>
      <w:r>
        <w:rPr>
          <w:color w:val="808080"/>
          <w:sz w:val="18"/>
        </w:rPr>
        <w:t>All</w:t>
      </w:r>
      <w:r w:rsidR="00496911">
        <w:rPr>
          <w:color w:val="808080"/>
          <w:sz w:val="18"/>
        </w:rPr>
        <w:tab/>
      </w:r>
      <w:r w:rsidR="00F82066" w:rsidRPr="00F82066">
        <w:rPr>
          <w:color w:val="808080"/>
          <w:sz w:val="18"/>
        </w:rPr>
        <w:t xml:space="preserve">Nye, </w:t>
      </w:r>
      <w:r w:rsidR="00F82066">
        <w:rPr>
          <w:color w:val="808080"/>
          <w:sz w:val="18"/>
        </w:rPr>
        <w:t xml:space="preserve">B., </w:t>
      </w:r>
      <w:r w:rsidR="00F82066" w:rsidRPr="00F82066">
        <w:rPr>
          <w:color w:val="808080"/>
          <w:sz w:val="18"/>
        </w:rPr>
        <w:t xml:space="preserve">Mitros, </w:t>
      </w:r>
      <w:r w:rsidR="00F82066">
        <w:rPr>
          <w:color w:val="808080"/>
          <w:sz w:val="18"/>
        </w:rPr>
        <w:t xml:space="preserve">P., </w:t>
      </w:r>
      <w:r w:rsidR="00F82066" w:rsidRPr="00F82066">
        <w:rPr>
          <w:color w:val="808080"/>
          <w:sz w:val="18"/>
        </w:rPr>
        <w:t xml:space="preserve">Schunn, </w:t>
      </w:r>
      <w:r w:rsidR="00F82066">
        <w:rPr>
          <w:color w:val="808080"/>
          <w:sz w:val="18"/>
        </w:rPr>
        <w:t xml:space="preserve">C., </w:t>
      </w:r>
      <w:r w:rsidR="00F82066" w:rsidRPr="00F82066">
        <w:rPr>
          <w:color w:val="808080"/>
          <w:sz w:val="18"/>
        </w:rPr>
        <w:t xml:space="preserve">Foltz, </w:t>
      </w:r>
      <w:r w:rsidR="00F82066">
        <w:rPr>
          <w:color w:val="808080"/>
          <w:sz w:val="18"/>
        </w:rPr>
        <w:t xml:space="preserve">P., &amp; </w:t>
      </w:r>
      <w:r w:rsidR="00F82066" w:rsidRPr="00F82066">
        <w:rPr>
          <w:color w:val="808080"/>
          <w:sz w:val="18"/>
        </w:rPr>
        <w:t>Gašević</w:t>
      </w:r>
      <w:r w:rsidR="00514616">
        <w:rPr>
          <w:color w:val="808080"/>
          <w:sz w:val="18"/>
        </w:rPr>
        <w:t xml:space="preserve"> </w:t>
      </w:r>
      <w:r w:rsidR="00F82066">
        <w:rPr>
          <w:color w:val="808080"/>
          <w:sz w:val="18"/>
        </w:rPr>
        <w:t xml:space="preserve">D. </w:t>
      </w:r>
      <w:r w:rsidR="00514616">
        <w:rPr>
          <w:color w:val="808080"/>
          <w:sz w:val="18"/>
        </w:rPr>
        <w:t xml:space="preserve">(2017). </w:t>
      </w:r>
      <w:r w:rsidR="00514616">
        <w:rPr>
          <w:i/>
          <w:iCs/>
          <w:color w:val="808080"/>
          <w:sz w:val="18"/>
        </w:rPr>
        <w:t>Why a</w:t>
      </w:r>
      <w:r w:rsidR="00514616" w:rsidRPr="00514616">
        <w:rPr>
          <w:i/>
          <w:iCs/>
          <w:color w:val="808080"/>
          <w:sz w:val="18"/>
        </w:rPr>
        <w:t>ssess? The</w:t>
      </w:r>
      <w:r w:rsidR="005B23F3" w:rsidRPr="00514616">
        <w:rPr>
          <w:i/>
          <w:iCs/>
          <w:color w:val="808080"/>
          <w:sz w:val="18"/>
        </w:rPr>
        <w:t xml:space="preserve"> role of assessment in learning sci</w:t>
      </w:r>
      <w:r w:rsidR="005B23F3">
        <w:rPr>
          <w:i/>
          <w:iCs/>
          <w:color w:val="808080"/>
          <w:sz w:val="18"/>
        </w:rPr>
        <w:t>ence &amp; s</w:t>
      </w:r>
      <w:r w:rsidR="00514616" w:rsidRPr="00514616">
        <w:rPr>
          <w:i/>
          <w:iCs/>
          <w:color w:val="808080"/>
          <w:sz w:val="18"/>
        </w:rPr>
        <w:t>ociety</w:t>
      </w:r>
      <w:r w:rsidR="00514616">
        <w:rPr>
          <w:color w:val="808080"/>
          <w:sz w:val="18"/>
        </w:rPr>
        <w:t>.</w:t>
      </w:r>
      <w:r w:rsidR="00514616" w:rsidRPr="00A975DF">
        <w:rPr>
          <w:color w:val="808080"/>
          <w:sz w:val="18"/>
        </w:rPr>
        <w:t xml:space="preserve"> </w:t>
      </w:r>
      <w:r w:rsidR="00514616">
        <w:rPr>
          <w:color w:val="808080"/>
          <w:sz w:val="18"/>
        </w:rPr>
        <w:t xml:space="preserve">In </w:t>
      </w:r>
      <w:r w:rsidR="00D34B62">
        <w:rPr>
          <w:color w:val="808080"/>
          <w:sz w:val="18"/>
        </w:rPr>
        <w:t xml:space="preserve">R. A. Sottilare, A. Graesser, X. Hu, &amp; </w:t>
      </w:r>
      <w:r w:rsidR="00D34B62" w:rsidRPr="00D34B62">
        <w:rPr>
          <w:color w:val="808080"/>
          <w:sz w:val="18"/>
        </w:rPr>
        <w:t>G. Goodwin</w:t>
      </w:r>
      <w:r w:rsidR="00514616">
        <w:rPr>
          <w:color w:val="808080"/>
          <w:sz w:val="18"/>
        </w:rPr>
        <w:t xml:space="preserve"> (Eds.), </w:t>
      </w:r>
      <w:r w:rsidR="00792D63" w:rsidRPr="00792D63">
        <w:rPr>
          <w:bCs/>
          <w:color w:val="808080"/>
          <w:sz w:val="18"/>
        </w:rPr>
        <w:t>Design Recommendations for Intelligent Tutoring Systems: Volume 5 - Domain Modeling. Orlando, FL: U.S. Army Research Laboratory</w:t>
      </w:r>
      <w:r w:rsidR="00514616">
        <w:rPr>
          <w:color w:val="808080"/>
          <w:sz w:val="18"/>
        </w:rPr>
        <w:t>.</w:t>
      </w:r>
    </w:p>
    <w:p w14:paraId="42C03AE8" w14:textId="77777777" w:rsidR="00796F11" w:rsidRPr="00792D63" w:rsidRDefault="00496911" w:rsidP="007774A9">
      <w:pPr>
        <w:tabs>
          <w:tab w:val="left" w:pos="0"/>
          <w:tab w:val="left" w:pos="360"/>
        </w:tabs>
        <w:ind w:left="360" w:hanging="810"/>
        <w:rPr>
          <w:bCs/>
          <w:color w:val="808080"/>
          <w:sz w:val="18"/>
        </w:rPr>
      </w:pPr>
      <w:r>
        <w:rPr>
          <w:color w:val="808080"/>
          <w:sz w:val="18"/>
        </w:rPr>
        <w:t>T</w:t>
      </w:r>
      <w:r>
        <w:rPr>
          <w:color w:val="808080"/>
          <w:sz w:val="18"/>
        </w:rPr>
        <w:tab/>
      </w:r>
      <w:r w:rsidR="00796F11" w:rsidRPr="00F82066">
        <w:rPr>
          <w:i/>
          <w:color w:val="808080"/>
          <w:sz w:val="18"/>
        </w:rPr>
        <w:t>Higashi, R.</w:t>
      </w:r>
      <w:r w:rsidR="00796F11">
        <w:rPr>
          <w:color w:val="808080"/>
          <w:sz w:val="18"/>
        </w:rPr>
        <w:t xml:space="preserve">, M., Schunn, C. D., Nguyen, V. H., &amp; Ososky, S. J. (2017). </w:t>
      </w:r>
      <w:r w:rsidR="00796F11" w:rsidRPr="00796F11">
        <w:rPr>
          <w:color w:val="808080"/>
          <w:sz w:val="18"/>
        </w:rPr>
        <w:t>Coordinating evidence across learning modules using digital badges</w:t>
      </w:r>
      <w:r w:rsidR="00950AB0">
        <w:rPr>
          <w:color w:val="808080"/>
          <w:sz w:val="18"/>
        </w:rPr>
        <w:t>.</w:t>
      </w:r>
      <w:r w:rsidR="00950AB0" w:rsidRPr="00A975DF">
        <w:rPr>
          <w:color w:val="808080"/>
          <w:sz w:val="18"/>
        </w:rPr>
        <w:t xml:space="preserve"> </w:t>
      </w:r>
      <w:r w:rsidR="00D34B62">
        <w:rPr>
          <w:color w:val="808080"/>
          <w:sz w:val="18"/>
        </w:rPr>
        <w:t xml:space="preserve">In R. A. Sottilare, A. Graesser, X. Hu, &amp; </w:t>
      </w:r>
      <w:r w:rsidR="00D34B62" w:rsidRPr="00D34B62">
        <w:rPr>
          <w:color w:val="808080"/>
          <w:sz w:val="18"/>
        </w:rPr>
        <w:t>G. Goodwin</w:t>
      </w:r>
      <w:r w:rsidR="00D34B62">
        <w:rPr>
          <w:color w:val="808080"/>
          <w:sz w:val="18"/>
        </w:rPr>
        <w:t xml:space="preserve"> </w:t>
      </w:r>
      <w:r w:rsidR="00A975DF">
        <w:rPr>
          <w:color w:val="808080"/>
          <w:sz w:val="18"/>
        </w:rPr>
        <w:t xml:space="preserve">(Eds.), </w:t>
      </w:r>
      <w:r w:rsidR="00792D63" w:rsidRPr="00792D63">
        <w:rPr>
          <w:bCs/>
          <w:color w:val="808080"/>
          <w:sz w:val="18"/>
        </w:rPr>
        <w:t>Design Recommendations for Intelligent Tutoring Systems: Volume 5 - Domain Modeling. Orlando, FL: U.S. Army Research Laboratory</w:t>
      </w:r>
      <w:r w:rsidR="00A975DF">
        <w:rPr>
          <w:color w:val="808080"/>
          <w:sz w:val="18"/>
        </w:rPr>
        <w:t>.</w:t>
      </w:r>
    </w:p>
    <w:p w14:paraId="63A0A315" w14:textId="77777777" w:rsidR="00604512" w:rsidRPr="007B6689" w:rsidRDefault="00496911" w:rsidP="007774A9">
      <w:pPr>
        <w:tabs>
          <w:tab w:val="left" w:pos="0"/>
          <w:tab w:val="left" w:pos="360"/>
        </w:tabs>
        <w:ind w:left="360" w:hanging="810"/>
        <w:rPr>
          <w:color w:val="808080"/>
          <w:sz w:val="18"/>
        </w:rPr>
      </w:pPr>
      <w:r>
        <w:rPr>
          <w:color w:val="808080"/>
          <w:sz w:val="18"/>
        </w:rPr>
        <w:t>E</w:t>
      </w:r>
      <w:r>
        <w:rPr>
          <w:color w:val="808080"/>
          <w:sz w:val="18"/>
        </w:rPr>
        <w:tab/>
      </w:r>
      <w:r w:rsidR="00604512" w:rsidRPr="007B6689">
        <w:rPr>
          <w:i/>
          <w:color w:val="808080"/>
          <w:sz w:val="18"/>
        </w:rPr>
        <w:t xml:space="preserve">Cox, C., </w:t>
      </w:r>
      <w:r w:rsidR="00604512" w:rsidRPr="007B6689">
        <w:rPr>
          <w:color w:val="808080"/>
          <w:sz w:val="18"/>
        </w:rPr>
        <w:t>Apedoe, X., Silk, E., &amp; Schunn, C. D. (</w:t>
      </w:r>
      <w:r w:rsidR="002B5A9F">
        <w:rPr>
          <w:color w:val="808080"/>
          <w:sz w:val="18"/>
        </w:rPr>
        <w:t>2017</w:t>
      </w:r>
      <w:r w:rsidR="00604512" w:rsidRPr="007B6689">
        <w:rPr>
          <w:color w:val="808080"/>
          <w:sz w:val="18"/>
        </w:rPr>
        <w:t xml:space="preserve">). Analyzing materials in order to find design opportunities for the classroom. In </w:t>
      </w:r>
      <w:r w:rsidR="00A65BBD" w:rsidRPr="007B6689">
        <w:rPr>
          <w:color w:val="808080"/>
          <w:sz w:val="18"/>
        </w:rPr>
        <w:t xml:space="preserve">S. Goldman </w:t>
      </w:r>
      <w:r w:rsidR="00A65BBD">
        <w:rPr>
          <w:color w:val="808080"/>
          <w:sz w:val="18"/>
        </w:rPr>
        <w:t>&amp; Z. Kabayadondo</w:t>
      </w:r>
      <w:r w:rsidR="00604512" w:rsidRPr="007B6689">
        <w:rPr>
          <w:color w:val="808080"/>
          <w:sz w:val="18"/>
        </w:rPr>
        <w:t xml:space="preserve"> (Eds.), </w:t>
      </w:r>
      <w:r w:rsidR="00430FCF">
        <w:rPr>
          <w:i/>
          <w:color w:val="808080"/>
          <w:sz w:val="18"/>
        </w:rPr>
        <w:t>Taking</w:t>
      </w:r>
      <w:r w:rsidR="002B5A9F">
        <w:rPr>
          <w:i/>
          <w:color w:val="808080"/>
          <w:sz w:val="18"/>
        </w:rPr>
        <w:t xml:space="preserve"> </w:t>
      </w:r>
      <w:r w:rsidR="00604512" w:rsidRPr="002B5A9F">
        <w:rPr>
          <w:i/>
          <w:color w:val="808080"/>
          <w:sz w:val="18"/>
        </w:rPr>
        <w:t>Design Thinking</w:t>
      </w:r>
      <w:r w:rsidR="002B5A9F">
        <w:rPr>
          <w:i/>
          <w:color w:val="808080"/>
          <w:sz w:val="18"/>
        </w:rPr>
        <w:t xml:space="preserve"> to School</w:t>
      </w:r>
      <w:r w:rsidR="002B5A9F">
        <w:rPr>
          <w:color w:val="808080"/>
          <w:sz w:val="18"/>
        </w:rPr>
        <w:t>, pp. 204-220</w:t>
      </w:r>
      <w:r w:rsidR="00604512" w:rsidRPr="007B6689">
        <w:rPr>
          <w:color w:val="808080"/>
          <w:sz w:val="18"/>
        </w:rPr>
        <w:t xml:space="preserve">. </w:t>
      </w:r>
      <w:r w:rsidR="002B5A9F">
        <w:rPr>
          <w:color w:val="808080"/>
          <w:sz w:val="18"/>
        </w:rPr>
        <w:t xml:space="preserve">New York: </w:t>
      </w:r>
      <w:r w:rsidR="00093400">
        <w:rPr>
          <w:color w:val="808080"/>
          <w:sz w:val="18"/>
        </w:rPr>
        <w:t>Routledge.</w:t>
      </w:r>
    </w:p>
    <w:p w14:paraId="249D3D70" w14:textId="77777777" w:rsidR="00F54620" w:rsidRPr="004A39B8" w:rsidRDefault="00496911" w:rsidP="007774A9">
      <w:pPr>
        <w:tabs>
          <w:tab w:val="left" w:pos="0"/>
          <w:tab w:val="left" w:pos="360"/>
        </w:tabs>
        <w:ind w:left="360" w:hanging="810"/>
        <w:rPr>
          <w:bCs/>
          <w:sz w:val="18"/>
        </w:rPr>
      </w:pPr>
      <w:r>
        <w:rPr>
          <w:sz w:val="18"/>
        </w:rPr>
        <w:t>T</w:t>
      </w:r>
      <w:r>
        <w:rPr>
          <w:sz w:val="18"/>
        </w:rPr>
        <w:tab/>
      </w:r>
      <w:r w:rsidR="00F54620" w:rsidRPr="00EC7FE5">
        <w:rPr>
          <w:i/>
          <w:sz w:val="18"/>
        </w:rPr>
        <w:t>Witherspoon, E. B.</w:t>
      </w:r>
      <w:r w:rsidR="00F54620">
        <w:rPr>
          <w:sz w:val="18"/>
        </w:rPr>
        <w:t xml:space="preserve">, Schunn, C. D., </w:t>
      </w:r>
      <w:r w:rsidR="00F54620" w:rsidRPr="00F54620">
        <w:rPr>
          <w:i/>
          <w:sz w:val="18"/>
        </w:rPr>
        <w:t>Higashi, R. M.</w:t>
      </w:r>
      <w:r w:rsidR="00F54620">
        <w:rPr>
          <w:sz w:val="18"/>
        </w:rPr>
        <w:t>, &amp; B</w:t>
      </w:r>
      <w:r w:rsidR="00F54620" w:rsidRPr="00494FBD">
        <w:rPr>
          <w:sz w:val="18"/>
        </w:rPr>
        <w:t>aehr</w:t>
      </w:r>
      <w:r w:rsidR="00F54620">
        <w:rPr>
          <w:sz w:val="18"/>
        </w:rPr>
        <w:t>, E. C. (2016).</w:t>
      </w:r>
      <w:r w:rsidR="00F54620" w:rsidRPr="00494FBD">
        <w:rPr>
          <w:sz w:val="18"/>
        </w:rPr>
        <w:t xml:space="preserve"> Gender, interest and prior experience shape opportunities to learn programming in robotics competitions</w:t>
      </w:r>
      <w:r w:rsidR="00F54620">
        <w:rPr>
          <w:sz w:val="18"/>
        </w:rPr>
        <w:t xml:space="preserve">. </w:t>
      </w:r>
      <w:r w:rsidR="00F54620" w:rsidRPr="008C2D97">
        <w:rPr>
          <w:bCs/>
          <w:i/>
          <w:sz w:val="18"/>
        </w:rPr>
        <w:t>International</w:t>
      </w:r>
      <w:r w:rsidR="00F54620" w:rsidRPr="008C2D97">
        <w:rPr>
          <w:b/>
          <w:bCs/>
          <w:i/>
          <w:sz w:val="18"/>
        </w:rPr>
        <w:t xml:space="preserve"> </w:t>
      </w:r>
      <w:r w:rsidR="00F54620" w:rsidRPr="008C2D97">
        <w:rPr>
          <w:bCs/>
          <w:i/>
          <w:sz w:val="18"/>
        </w:rPr>
        <w:t>Journal of STEM Education</w:t>
      </w:r>
      <w:r w:rsidR="004A39B8">
        <w:rPr>
          <w:bCs/>
          <w:i/>
          <w:sz w:val="18"/>
        </w:rPr>
        <w:t>, 3</w:t>
      </w:r>
      <w:r w:rsidR="004A39B8">
        <w:rPr>
          <w:bCs/>
          <w:sz w:val="18"/>
        </w:rPr>
        <w:t xml:space="preserve">(18). </w:t>
      </w:r>
      <w:r w:rsidR="004A39B8" w:rsidRPr="004A39B8">
        <w:rPr>
          <w:bCs/>
          <w:sz w:val="18"/>
        </w:rPr>
        <w:t xml:space="preserve">10.1186/s40594-016-0052-1 </w:t>
      </w:r>
    </w:p>
    <w:p w14:paraId="3F4ABF3D" w14:textId="77777777" w:rsidR="0035316E" w:rsidRPr="0035316E" w:rsidRDefault="00496911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>
        <w:rPr>
          <w:sz w:val="18"/>
        </w:rPr>
        <w:t>S</w:t>
      </w:r>
      <w:r>
        <w:rPr>
          <w:sz w:val="18"/>
        </w:rPr>
        <w:tab/>
      </w:r>
      <w:r w:rsidR="0035316E">
        <w:rPr>
          <w:sz w:val="18"/>
        </w:rPr>
        <w:t xml:space="preserve">Cromley, J. M., </w:t>
      </w:r>
      <w:r w:rsidR="0035316E" w:rsidRPr="00982EE9">
        <w:rPr>
          <w:i/>
          <w:sz w:val="18"/>
        </w:rPr>
        <w:t>Weisberg, S. M., Dai, T.</w:t>
      </w:r>
      <w:r w:rsidR="0035316E">
        <w:rPr>
          <w:sz w:val="18"/>
        </w:rPr>
        <w:t xml:space="preserve">, Newcombe, N. S., Schunn, C. D., Massey, C., Merlino, F. J. (2016). </w:t>
      </w:r>
      <w:r w:rsidR="0035316E" w:rsidRPr="00BD6A03">
        <w:rPr>
          <w:sz w:val="18"/>
        </w:rPr>
        <w:t>Improving middle school science learning using diagrammatic reasoning</w:t>
      </w:r>
      <w:r w:rsidR="0035316E">
        <w:rPr>
          <w:sz w:val="18"/>
        </w:rPr>
        <w:t xml:space="preserve">. </w:t>
      </w:r>
      <w:r w:rsidR="0035316E" w:rsidRPr="00773DC7">
        <w:rPr>
          <w:i/>
          <w:sz w:val="18"/>
        </w:rPr>
        <w:t>Science Education</w:t>
      </w:r>
      <w:r w:rsidR="0035316E">
        <w:rPr>
          <w:i/>
          <w:sz w:val="18"/>
        </w:rPr>
        <w:t>, 100</w:t>
      </w:r>
      <w:r w:rsidR="0035316E">
        <w:rPr>
          <w:sz w:val="18"/>
        </w:rPr>
        <w:t>(6), 1184-1213.</w:t>
      </w:r>
      <w:r w:rsidR="00D116E0">
        <w:rPr>
          <w:sz w:val="18"/>
        </w:rPr>
        <w:t xml:space="preserve"> </w:t>
      </w:r>
      <w:r w:rsidR="00D116E0" w:rsidRPr="00D116E0">
        <w:rPr>
          <w:sz w:val="18"/>
        </w:rPr>
        <w:t>10.1002/sce.21241</w:t>
      </w:r>
    </w:p>
    <w:p w14:paraId="319760ED" w14:textId="77777777" w:rsidR="00FA2907" w:rsidRPr="00987D0A" w:rsidRDefault="00496911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>
        <w:rPr>
          <w:sz w:val="18"/>
        </w:rPr>
        <w:t>SEM</w:t>
      </w:r>
      <w:r>
        <w:rPr>
          <w:sz w:val="18"/>
        </w:rPr>
        <w:tab/>
      </w:r>
      <w:r w:rsidR="00FA2907" w:rsidRPr="00F20383">
        <w:rPr>
          <w:i/>
          <w:sz w:val="18"/>
        </w:rPr>
        <w:t xml:space="preserve">Cox, C., </w:t>
      </w:r>
      <w:r w:rsidR="00CF764D">
        <w:rPr>
          <w:sz w:val="18"/>
        </w:rPr>
        <w:t xml:space="preserve">Reynolds, B., </w:t>
      </w:r>
      <w:r w:rsidR="00FA2907" w:rsidRPr="00F20383">
        <w:rPr>
          <w:i/>
          <w:sz w:val="18"/>
        </w:rPr>
        <w:t>Schuchardt, A.,</w:t>
      </w:r>
      <w:r w:rsidR="00FA2907">
        <w:rPr>
          <w:sz w:val="18"/>
        </w:rPr>
        <w:t xml:space="preserve"> &amp; Schunn, C. D. (</w:t>
      </w:r>
      <w:r w:rsidR="00987D0A">
        <w:rPr>
          <w:sz w:val="18"/>
        </w:rPr>
        <w:t>2016</w:t>
      </w:r>
      <w:r w:rsidR="00FA2907">
        <w:rPr>
          <w:sz w:val="18"/>
        </w:rPr>
        <w:t xml:space="preserve">). </w:t>
      </w:r>
      <w:r w:rsidR="00FA2907" w:rsidRPr="007813D7">
        <w:rPr>
          <w:sz w:val="18"/>
        </w:rPr>
        <w:t>Using mathematics and engineering to solve prob</w:t>
      </w:r>
      <w:r w:rsidR="00FA2907">
        <w:rPr>
          <w:sz w:val="18"/>
        </w:rPr>
        <w:t xml:space="preserve">lems in secondary level biology. </w:t>
      </w:r>
      <w:r w:rsidR="00FA2907" w:rsidRPr="007813D7">
        <w:rPr>
          <w:i/>
          <w:sz w:val="18"/>
        </w:rPr>
        <w:t>Journal of STEM Education: Innovations and Research</w:t>
      </w:r>
      <w:r w:rsidR="00987D0A">
        <w:rPr>
          <w:sz w:val="18"/>
        </w:rPr>
        <w:t xml:space="preserve">, </w:t>
      </w:r>
      <w:r w:rsidR="00987D0A">
        <w:rPr>
          <w:i/>
          <w:sz w:val="18"/>
        </w:rPr>
        <w:t>17</w:t>
      </w:r>
      <w:r w:rsidR="0004115A">
        <w:rPr>
          <w:sz w:val="18"/>
        </w:rPr>
        <w:t>(1), 22-30</w:t>
      </w:r>
      <w:r w:rsidR="00C05F86">
        <w:rPr>
          <w:sz w:val="18"/>
        </w:rPr>
        <w:t>.</w:t>
      </w:r>
    </w:p>
    <w:p w14:paraId="176E2ECE" w14:textId="77777777" w:rsidR="00FA2907" w:rsidRPr="00B65519" w:rsidRDefault="00496911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>
        <w:rPr>
          <w:sz w:val="18"/>
        </w:rPr>
        <w:t>STM</w:t>
      </w:r>
      <w:r>
        <w:rPr>
          <w:sz w:val="18"/>
        </w:rPr>
        <w:tab/>
      </w:r>
      <w:r w:rsidR="00FA2907">
        <w:rPr>
          <w:sz w:val="18"/>
        </w:rPr>
        <w:t>Iriti, J., Bickel, W., Schunn, C., &amp; Stein, M. K. (</w:t>
      </w:r>
      <w:r w:rsidR="00BE52A0">
        <w:rPr>
          <w:sz w:val="18"/>
        </w:rPr>
        <w:t>2016</w:t>
      </w:r>
      <w:r w:rsidR="00FA2907">
        <w:rPr>
          <w:sz w:val="18"/>
        </w:rPr>
        <w:t xml:space="preserve">). </w:t>
      </w:r>
      <w:r w:rsidR="00FA2907" w:rsidRPr="00B65519">
        <w:rPr>
          <w:sz w:val="18"/>
        </w:rPr>
        <w:t>Maximizing resea</w:t>
      </w:r>
      <w:r w:rsidR="00FA2907">
        <w:rPr>
          <w:sz w:val="18"/>
        </w:rPr>
        <w:t>rch and development resources: I</w:t>
      </w:r>
      <w:r w:rsidR="00FA2907" w:rsidRPr="00B65519">
        <w:rPr>
          <w:sz w:val="18"/>
        </w:rPr>
        <w:t>dentifying</w:t>
      </w:r>
      <w:r w:rsidR="00FA2907">
        <w:rPr>
          <w:sz w:val="18"/>
        </w:rPr>
        <w:t xml:space="preserve"> and testing “load-bearing conditions”</w:t>
      </w:r>
      <w:r w:rsidR="00FA2907" w:rsidRPr="00B65519">
        <w:rPr>
          <w:sz w:val="18"/>
        </w:rPr>
        <w:t xml:space="preserve"> for educational technology</w:t>
      </w:r>
      <w:r w:rsidR="00FA2907">
        <w:rPr>
          <w:sz w:val="18"/>
        </w:rPr>
        <w:t xml:space="preserve"> </w:t>
      </w:r>
      <w:r w:rsidR="00FA2907" w:rsidRPr="00B65519">
        <w:rPr>
          <w:sz w:val="18"/>
        </w:rPr>
        <w:t>innovations</w:t>
      </w:r>
      <w:r w:rsidR="00FA2907">
        <w:rPr>
          <w:sz w:val="18"/>
        </w:rPr>
        <w:t xml:space="preserve">. </w:t>
      </w:r>
      <w:r w:rsidR="00FA2907" w:rsidRPr="00B65519">
        <w:rPr>
          <w:i/>
          <w:sz w:val="18"/>
        </w:rPr>
        <w:t>Educational Technology Research &amp; Development</w:t>
      </w:r>
      <w:r w:rsidR="00BE52A0">
        <w:rPr>
          <w:i/>
          <w:sz w:val="18"/>
        </w:rPr>
        <w:t>,</w:t>
      </w:r>
      <w:r w:rsidR="00BE52A0" w:rsidRPr="00BE52A0">
        <w:rPr>
          <w:i/>
        </w:rPr>
        <w:t xml:space="preserve"> </w:t>
      </w:r>
      <w:r w:rsidR="00BE52A0" w:rsidRPr="00BE52A0">
        <w:rPr>
          <w:i/>
          <w:sz w:val="18"/>
        </w:rPr>
        <w:t>64</w:t>
      </w:r>
      <w:r w:rsidR="00BE52A0" w:rsidRPr="00BE52A0">
        <w:rPr>
          <w:sz w:val="18"/>
        </w:rPr>
        <w:t>, 245-262</w:t>
      </w:r>
      <w:r w:rsidR="00FA2907">
        <w:rPr>
          <w:i/>
          <w:sz w:val="18"/>
        </w:rPr>
        <w:t>.</w:t>
      </w:r>
      <w:r w:rsidR="00FA2907">
        <w:rPr>
          <w:sz w:val="18"/>
        </w:rPr>
        <w:t xml:space="preserve"> </w:t>
      </w:r>
      <w:r w:rsidR="00FA2907" w:rsidRPr="00714A56">
        <w:rPr>
          <w:sz w:val="18"/>
        </w:rPr>
        <w:t>10.1007/s11423-015-9409-2</w:t>
      </w:r>
    </w:p>
    <w:p w14:paraId="79064BFB" w14:textId="77777777" w:rsidR="00FA2907" w:rsidRPr="00622DC2" w:rsidRDefault="00496911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>
        <w:rPr>
          <w:sz w:val="18"/>
        </w:rPr>
        <w:t>SM</w:t>
      </w:r>
      <w:r>
        <w:rPr>
          <w:sz w:val="18"/>
        </w:rPr>
        <w:tab/>
      </w:r>
      <w:r w:rsidR="00FA2907" w:rsidRPr="00087F30">
        <w:rPr>
          <w:i/>
          <w:sz w:val="18"/>
        </w:rPr>
        <w:t>Schuchardt, A.</w:t>
      </w:r>
      <w:r w:rsidR="00FA2907">
        <w:rPr>
          <w:sz w:val="18"/>
        </w:rPr>
        <w:t>, &amp; Schunn, C. D. (</w:t>
      </w:r>
      <w:r w:rsidR="00DA2B0C">
        <w:rPr>
          <w:sz w:val="18"/>
        </w:rPr>
        <w:t>2016</w:t>
      </w:r>
      <w:r w:rsidR="00FA2907">
        <w:rPr>
          <w:sz w:val="18"/>
        </w:rPr>
        <w:t xml:space="preserve">). </w:t>
      </w:r>
      <w:r w:rsidR="00FA2907" w:rsidRPr="00622DC2">
        <w:rPr>
          <w:sz w:val="18"/>
        </w:rPr>
        <w:t>Modeling scientific processes with mathematics equations enhances student qualitative conceptual understanding and quantitative problem solving</w:t>
      </w:r>
      <w:r w:rsidR="00FA2907">
        <w:rPr>
          <w:sz w:val="18"/>
        </w:rPr>
        <w:t xml:space="preserve">. </w:t>
      </w:r>
      <w:r w:rsidR="00FA2907">
        <w:rPr>
          <w:i/>
          <w:sz w:val="18"/>
        </w:rPr>
        <w:t>Science Education</w:t>
      </w:r>
      <w:r w:rsidR="00DA2B0C">
        <w:rPr>
          <w:i/>
          <w:sz w:val="18"/>
        </w:rPr>
        <w:t>, 100</w:t>
      </w:r>
      <w:r w:rsidR="00DA2B0C">
        <w:rPr>
          <w:sz w:val="18"/>
        </w:rPr>
        <w:t xml:space="preserve">(2), </w:t>
      </w:r>
      <w:r w:rsidR="00DA2B0C" w:rsidRPr="00DA2B0C">
        <w:rPr>
          <w:bCs/>
          <w:sz w:val="18"/>
        </w:rPr>
        <w:t>290–320</w:t>
      </w:r>
      <w:r w:rsidR="00FA2907">
        <w:rPr>
          <w:sz w:val="18"/>
        </w:rPr>
        <w:t xml:space="preserve">. </w:t>
      </w:r>
      <w:r w:rsidR="00FA2907" w:rsidRPr="001E1F61">
        <w:rPr>
          <w:sz w:val="18"/>
        </w:rPr>
        <w:t>10.1002/sce.21198</w:t>
      </w:r>
    </w:p>
    <w:p w14:paraId="019DD067" w14:textId="77777777" w:rsidR="00FA2907" w:rsidRDefault="00496911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>
        <w:rPr>
          <w:sz w:val="18"/>
        </w:rPr>
        <w:t>S</w:t>
      </w:r>
      <w:r>
        <w:rPr>
          <w:sz w:val="18"/>
        </w:rPr>
        <w:tab/>
      </w:r>
      <w:r w:rsidR="00FA2907" w:rsidRPr="00053C9A">
        <w:rPr>
          <w:i/>
          <w:sz w:val="18"/>
        </w:rPr>
        <w:t xml:space="preserve">Crowell, A. J., </w:t>
      </w:r>
      <w:r w:rsidR="00FA2907">
        <w:rPr>
          <w:sz w:val="18"/>
        </w:rPr>
        <w:t>&amp; Schunn, C. D. (</w:t>
      </w:r>
      <w:r w:rsidR="005027FE">
        <w:rPr>
          <w:sz w:val="18"/>
        </w:rPr>
        <w:t>2016</w:t>
      </w:r>
      <w:r w:rsidR="00FA2907">
        <w:rPr>
          <w:sz w:val="18"/>
        </w:rPr>
        <w:t xml:space="preserve">). </w:t>
      </w:r>
      <w:r w:rsidR="00FA2907" w:rsidRPr="001E67DC">
        <w:rPr>
          <w:sz w:val="18"/>
        </w:rPr>
        <w:t>Unpacking the relationship between science education and applied scientific literacy</w:t>
      </w:r>
      <w:r w:rsidR="00FA2907">
        <w:rPr>
          <w:sz w:val="18"/>
        </w:rPr>
        <w:t xml:space="preserve">. </w:t>
      </w:r>
      <w:r w:rsidR="00FA2907" w:rsidRPr="001E67DC">
        <w:rPr>
          <w:i/>
          <w:sz w:val="18"/>
        </w:rPr>
        <w:t>Research in Science Education</w:t>
      </w:r>
      <w:r w:rsidR="005027FE">
        <w:rPr>
          <w:i/>
          <w:sz w:val="18"/>
        </w:rPr>
        <w:t>, 46</w:t>
      </w:r>
      <w:r w:rsidR="005027FE">
        <w:rPr>
          <w:sz w:val="18"/>
        </w:rPr>
        <w:t xml:space="preserve">(1), </w:t>
      </w:r>
      <w:r w:rsidR="005027FE" w:rsidRPr="005027FE">
        <w:rPr>
          <w:sz w:val="18"/>
        </w:rPr>
        <w:t>129-140</w:t>
      </w:r>
      <w:r w:rsidR="00FA2907">
        <w:rPr>
          <w:i/>
          <w:sz w:val="18"/>
        </w:rPr>
        <w:t xml:space="preserve">. </w:t>
      </w:r>
      <w:r w:rsidR="00FA2907" w:rsidRPr="00AC3FF8">
        <w:rPr>
          <w:sz w:val="18"/>
        </w:rPr>
        <w:t>10.1007/s11165-015-9462-1</w:t>
      </w:r>
    </w:p>
    <w:p w14:paraId="1E50A868" w14:textId="77777777" w:rsidR="00B719F8" w:rsidRPr="007131E6" w:rsidRDefault="00496911" w:rsidP="007774A9">
      <w:pPr>
        <w:tabs>
          <w:tab w:val="left" w:pos="0"/>
          <w:tab w:val="left" w:pos="360"/>
        </w:tabs>
        <w:ind w:left="360" w:hanging="810"/>
        <w:rPr>
          <w:color w:val="808080"/>
          <w:sz w:val="18"/>
        </w:rPr>
      </w:pPr>
      <w:r>
        <w:rPr>
          <w:color w:val="808080"/>
          <w:sz w:val="18"/>
        </w:rPr>
        <w:t>SM</w:t>
      </w:r>
      <w:r>
        <w:rPr>
          <w:color w:val="808080"/>
          <w:sz w:val="18"/>
        </w:rPr>
        <w:tab/>
      </w:r>
      <w:r w:rsidR="00B719F8" w:rsidRPr="007131E6">
        <w:rPr>
          <w:i/>
          <w:color w:val="808080"/>
          <w:sz w:val="18"/>
        </w:rPr>
        <w:t xml:space="preserve">Cox, C., </w:t>
      </w:r>
      <w:r w:rsidR="00B719F8" w:rsidRPr="007131E6">
        <w:rPr>
          <w:color w:val="808080"/>
          <w:sz w:val="18"/>
        </w:rPr>
        <w:t xml:space="preserve">Reynolds, B., </w:t>
      </w:r>
      <w:r w:rsidR="00B719F8" w:rsidRPr="007131E6">
        <w:rPr>
          <w:i/>
          <w:color w:val="808080"/>
          <w:sz w:val="18"/>
        </w:rPr>
        <w:t xml:space="preserve">Schuchardt, A., &amp; </w:t>
      </w:r>
      <w:r w:rsidR="00B719F8">
        <w:rPr>
          <w:color w:val="808080"/>
          <w:sz w:val="18"/>
        </w:rPr>
        <w:t>Schunn, C. D., (2016</w:t>
      </w:r>
      <w:r w:rsidR="00B719F8" w:rsidRPr="007131E6">
        <w:rPr>
          <w:color w:val="808080"/>
          <w:sz w:val="18"/>
        </w:rPr>
        <w:t xml:space="preserve">). </w:t>
      </w:r>
      <w:r w:rsidR="00B719F8" w:rsidRPr="00530EA0">
        <w:rPr>
          <w:color w:val="808080"/>
          <w:sz w:val="18"/>
        </w:rPr>
        <w:t>How do secondary level biology teachers make sense of using mathematics in design-based lessons about a biological process?</w:t>
      </w:r>
      <w:r w:rsidR="00B719F8">
        <w:rPr>
          <w:color w:val="808080"/>
          <w:sz w:val="18"/>
        </w:rPr>
        <w:t xml:space="preserve"> </w:t>
      </w:r>
      <w:r w:rsidR="00B719F8" w:rsidRPr="007131E6">
        <w:rPr>
          <w:color w:val="808080"/>
          <w:sz w:val="18"/>
        </w:rPr>
        <w:t xml:space="preserve">In L. Annetta &amp; J. Minogue (Eds.), </w:t>
      </w:r>
      <w:r w:rsidR="00B719F8" w:rsidRPr="006E5A6D">
        <w:rPr>
          <w:i/>
          <w:color w:val="808080"/>
          <w:sz w:val="18"/>
        </w:rPr>
        <w:t>Connecting Science and Engineering Practices in Meaningful Ways</w:t>
      </w:r>
      <w:r w:rsidR="00B719F8">
        <w:rPr>
          <w:i/>
          <w:color w:val="808080"/>
          <w:sz w:val="18"/>
        </w:rPr>
        <w:t xml:space="preserve"> (pp. 339-372)</w:t>
      </w:r>
      <w:r w:rsidR="00B719F8" w:rsidRPr="007131E6">
        <w:rPr>
          <w:i/>
          <w:color w:val="808080"/>
          <w:sz w:val="18"/>
        </w:rPr>
        <w:t>.</w:t>
      </w:r>
      <w:r w:rsidR="00B719F8" w:rsidRPr="007131E6">
        <w:rPr>
          <w:color w:val="808080"/>
          <w:sz w:val="18"/>
        </w:rPr>
        <w:t xml:space="preserve"> </w:t>
      </w:r>
      <w:r w:rsidR="00B719F8">
        <w:rPr>
          <w:color w:val="808080"/>
          <w:sz w:val="18"/>
        </w:rPr>
        <w:t xml:space="preserve">Heidelberg: </w:t>
      </w:r>
      <w:r w:rsidR="00B719F8" w:rsidRPr="007131E6">
        <w:rPr>
          <w:color w:val="808080"/>
          <w:sz w:val="18"/>
        </w:rPr>
        <w:t>Springer.</w:t>
      </w:r>
    </w:p>
    <w:p w14:paraId="17595EF9" w14:textId="77777777" w:rsidR="00FA2907" w:rsidRPr="00C368DD" w:rsidRDefault="00496911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>
        <w:rPr>
          <w:sz w:val="18"/>
        </w:rPr>
        <w:t>S</w:t>
      </w:r>
      <w:r>
        <w:rPr>
          <w:sz w:val="18"/>
        </w:rPr>
        <w:tab/>
      </w:r>
      <w:r w:rsidR="00FA2907" w:rsidRPr="00C368DD">
        <w:rPr>
          <w:i/>
          <w:sz w:val="18"/>
        </w:rPr>
        <w:t>Bathgate, M.E., Crowell, A.J.</w:t>
      </w:r>
      <w:r w:rsidR="00FA2907" w:rsidRPr="00C368DD">
        <w:rPr>
          <w:sz w:val="18"/>
        </w:rPr>
        <w:t>, Cannady, M., Dorph, R. &amp; Schunn, C.D. (</w:t>
      </w:r>
      <w:r w:rsidR="00FA2907">
        <w:rPr>
          <w:sz w:val="18"/>
        </w:rPr>
        <w:t>2015</w:t>
      </w:r>
      <w:r w:rsidR="00FA2907" w:rsidRPr="00C368DD">
        <w:rPr>
          <w:sz w:val="18"/>
        </w:rPr>
        <w:t xml:space="preserve">). </w:t>
      </w:r>
      <w:r w:rsidR="00FA2907" w:rsidRPr="00BA5BE5">
        <w:rPr>
          <w:sz w:val="18"/>
        </w:rPr>
        <w:t>The learning benefits of being willing and able to engage in scientific argumentation</w:t>
      </w:r>
      <w:r w:rsidR="00FA2907" w:rsidRPr="00C368DD">
        <w:rPr>
          <w:sz w:val="18"/>
        </w:rPr>
        <w:t>.</w:t>
      </w:r>
      <w:r w:rsidR="00FA2907">
        <w:rPr>
          <w:sz w:val="18"/>
        </w:rPr>
        <w:t xml:space="preserve"> </w:t>
      </w:r>
      <w:r w:rsidR="00FA2907" w:rsidRPr="00C368DD">
        <w:rPr>
          <w:i/>
          <w:sz w:val="18"/>
        </w:rPr>
        <w:t>International Journal of Science Education</w:t>
      </w:r>
      <w:r w:rsidR="00FA2907">
        <w:rPr>
          <w:i/>
          <w:sz w:val="18"/>
        </w:rPr>
        <w:t>, 37</w:t>
      </w:r>
      <w:r w:rsidR="00FA2907" w:rsidRPr="000D48DF">
        <w:rPr>
          <w:sz w:val="18"/>
        </w:rPr>
        <w:t xml:space="preserve">(10), 1590-1612. </w:t>
      </w:r>
      <w:r w:rsidR="00FA2907" w:rsidRPr="00F45AEC">
        <w:rPr>
          <w:sz w:val="18"/>
        </w:rPr>
        <w:t>10.1080/09500693.2015.1045958</w:t>
      </w:r>
    </w:p>
    <w:p w14:paraId="5A9D367B" w14:textId="77777777" w:rsidR="00FA2907" w:rsidRPr="00B047B2" w:rsidRDefault="00CE5E2A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>
        <w:rPr>
          <w:sz w:val="18"/>
        </w:rPr>
        <w:t>S</w:t>
      </w:r>
      <w:r>
        <w:rPr>
          <w:sz w:val="18"/>
        </w:rPr>
        <w:tab/>
      </w:r>
      <w:r w:rsidR="00FA2907" w:rsidRPr="0076496E">
        <w:rPr>
          <w:i/>
          <w:sz w:val="18"/>
        </w:rPr>
        <w:t>Peffer, M. E.,</w:t>
      </w:r>
      <w:r w:rsidR="00FA2907">
        <w:rPr>
          <w:sz w:val="18"/>
        </w:rPr>
        <w:t xml:space="preserve"> Beckler, M. L., Schunn, C. D., Renken, M., &amp; Revak, A. (2015). S</w:t>
      </w:r>
      <w:r w:rsidR="00FA2907" w:rsidRPr="0076496E">
        <w:rPr>
          <w:sz w:val="18"/>
        </w:rPr>
        <w:t>cience classroom inquiry (</w:t>
      </w:r>
      <w:r w:rsidR="00FA2907">
        <w:rPr>
          <w:sz w:val="18"/>
        </w:rPr>
        <w:t>SCI) simulations: A</w:t>
      </w:r>
      <w:r w:rsidR="00FA2907" w:rsidRPr="0076496E">
        <w:rPr>
          <w:sz w:val="18"/>
        </w:rPr>
        <w:t xml:space="preserve"> novel method to scaffold science learning</w:t>
      </w:r>
      <w:r w:rsidR="00FA2907">
        <w:rPr>
          <w:sz w:val="18"/>
        </w:rPr>
        <w:t xml:space="preserve">. </w:t>
      </w:r>
      <w:r w:rsidR="00FA2907" w:rsidRPr="0076496E">
        <w:rPr>
          <w:i/>
          <w:sz w:val="18"/>
        </w:rPr>
        <w:t>PLOS ONE</w:t>
      </w:r>
      <w:r w:rsidR="00FA2907">
        <w:rPr>
          <w:i/>
          <w:sz w:val="18"/>
        </w:rPr>
        <w:t>, 10</w:t>
      </w:r>
      <w:r w:rsidR="00FA2907">
        <w:rPr>
          <w:sz w:val="18"/>
        </w:rPr>
        <w:t xml:space="preserve">(3), </w:t>
      </w:r>
      <w:r w:rsidR="00FA2907" w:rsidRPr="00085E8E">
        <w:rPr>
          <w:sz w:val="18"/>
        </w:rPr>
        <w:t>e0120638. 10.1371/journal.pone.0120</w:t>
      </w:r>
      <w:r w:rsidR="00FA2907" w:rsidRPr="00B047B2">
        <w:rPr>
          <w:sz w:val="18"/>
        </w:rPr>
        <w:t>638</w:t>
      </w:r>
    </w:p>
    <w:p w14:paraId="5C4001D5" w14:textId="77777777" w:rsidR="00FA2907" w:rsidRPr="00C65ED5" w:rsidRDefault="00CE5E2A" w:rsidP="007774A9">
      <w:pPr>
        <w:tabs>
          <w:tab w:val="left" w:pos="0"/>
          <w:tab w:val="left" w:pos="360"/>
        </w:tabs>
        <w:ind w:left="360" w:hanging="810"/>
        <w:rPr>
          <w:i/>
          <w:sz w:val="18"/>
        </w:rPr>
      </w:pPr>
      <w:r>
        <w:rPr>
          <w:sz w:val="18"/>
        </w:rPr>
        <w:t>S</w:t>
      </w:r>
      <w:r>
        <w:rPr>
          <w:sz w:val="18"/>
        </w:rPr>
        <w:tab/>
      </w:r>
      <w:r w:rsidR="00FA2907" w:rsidRPr="00C65ED5">
        <w:rPr>
          <w:i/>
          <w:sz w:val="18"/>
        </w:rPr>
        <w:t>Tekkumru-Kisa, M.,</w:t>
      </w:r>
      <w:r w:rsidR="00FA2907" w:rsidRPr="00C65ED5">
        <w:rPr>
          <w:sz w:val="18"/>
        </w:rPr>
        <w:t xml:space="preserve"> Stein, M. K., &amp; Schunn, C. D. (</w:t>
      </w:r>
      <w:r w:rsidR="00FA2907">
        <w:rPr>
          <w:sz w:val="18"/>
        </w:rPr>
        <w:t>2015</w:t>
      </w:r>
      <w:r w:rsidR="00FA2907" w:rsidRPr="00C65ED5">
        <w:rPr>
          <w:sz w:val="18"/>
        </w:rPr>
        <w:t xml:space="preserve">). A framework for analyzing cognitive demand and content-practices integration: Task analysis guide in science. </w:t>
      </w:r>
      <w:r w:rsidR="00FA2907" w:rsidRPr="00C65ED5">
        <w:rPr>
          <w:i/>
          <w:sz w:val="18"/>
        </w:rPr>
        <w:t xml:space="preserve"> Journal </w:t>
      </w:r>
      <w:r w:rsidR="00FA2907">
        <w:rPr>
          <w:i/>
          <w:sz w:val="18"/>
        </w:rPr>
        <w:t>of Research in Science Teaching</w:t>
      </w:r>
      <w:r w:rsidR="00FA2907">
        <w:rPr>
          <w:sz w:val="18"/>
        </w:rPr>
        <w:t xml:space="preserve">, </w:t>
      </w:r>
      <w:r w:rsidR="00FA2907" w:rsidRPr="00AB7CE4">
        <w:rPr>
          <w:i/>
          <w:sz w:val="18"/>
        </w:rPr>
        <w:t>52</w:t>
      </w:r>
      <w:r w:rsidR="00FA2907">
        <w:rPr>
          <w:sz w:val="18"/>
        </w:rPr>
        <w:t>(5), 659-685.</w:t>
      </w:r>
      <w:r w:rsidR="005E00EB">
        <w:rPr>
          <w:sz w:val="18"/>
        </w:rPr>
        <w:t xml:space="preserve"> </w:t>
      </w:r>
      <w:r w:rsidR="005E00EB" w:rsidRPr="005E00EB">
        <w:rPr>
          <w:sz w:val="18"/>
        </w:rPr>
        <w:t>10.1002/tea.21208</w:t>
      </w:r>
    </w:p>
    <w:p w14:paraId="1E93352D" w14:textId="77777777" w:rsidR="00FA2907" w:rsidRPr="00AA4002" w:rsidRDefault="00CE5E2A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>
        <w:rPr>
          <w:sz w:val="18"/>
        </w:rPr>
        <w:t>M</w:t>
      </w:r>
      <w:r>
        <w:rPr>
          <w:sz w:val="18"/>
        </w:rPr>
        <w:tab/>
      </w:r>
      <w:r w:rsidR="00FA2907">
        <w:rPr>
          <w:i/>
          <w:sz w:val="18"/>
        </w:rPr>
        <w:t>Kessle</w:t>
      </w:r>
      <w:r w:rsidR="00FA2907" w:rsidRPr="00AA4002">
        <w:rPr>
          <w:i/>
          <w:sz w:val="18"/>
        </w:rPr>
        <w:t>r, A.</w:t>
      </w:r>
      <w:r w:rsidR="00FA2907">
        <w:rPr>
          <w:sz w:val="18"/>
        </w:rPr>
        <w:t xml:space="preserve">, Stein, M. K., &amp; Schunn, C. (2015). </w:t>
      </w:r>
      <w:r w:rsidR="00FA2907" w:rsidRPr="00AA4002">
        <w:rPr>
          <w:sz w:val="18"/>
        </w:rPr>
        <w:t>Cognitive demand</w:t>
      </w:r>
      <w:r w:rsidR="00FA2907">
        <w:rPr>
          <w:sz w:val="18"/>
        </w:rPr>
        <w:t xml:space="preserve"> of model tracing tutor tasks: C</w:t>
      </w:r>
      <w:r w:rsidR="00FA2907" w:rsidRPr="00AA4002">
        <w:rPr>
          <w:sz w:val="18"/>
        </w:rPr>
        <w:t>onceptualizing and predicting how deeply students engage</w:t>
      </w:r>
      <w:r w:rsidR="00FA2907">
        <w:rPr>
          <w:sz w:val="18"/>
        </w:rPr>
        <w:t xml:space="preserve">. </w:t>
      </w:r>
      <w:r w:rsidR="00FA2907" w:rsidRPr="00AA4002">
        <w:rPr>
          <w:i/>
          <w:sz w:val="18"/>
        </w:rPr>
        <w:t>Technology, Knowledge and Learning</w:t>
      </w:r>
      <w:r w:rsidR="00FA2907">
        <w:rPr>
          <w:i/>
          <w:sz w:val="18"/>
        </w:rPr>
        <w:t>, 20</w:t>
      </w:r>
      <w:r w:rsidR="00FA2907">
        <w:rPr>
          <w:sz w:val="18"/>
        </w:rPr>
        <w:t xml:space="preserve">(3), 317-337. </w:t>
      </w:r>
      <w:r w:rsidR="00FA2907" w:rsidRPr="00273FB3">
        <w:rPr>
          <w:sz w:val="18"/>
        </w:rPr>
        <w:t>10.1007/s10758-015-9248-6</w:t>
      </w:r>
    </w:p>
    <w:p w14:paraId="106BCF4D" w14:textId="77777777" w:rsidR="00FA2907" w:rsidRPr="0076496E" w:rsidRDefault="00CE5E2A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>
        <w:rPr>
          <w:sz w:val="18"/>
        </w:rPr>
        <w:t>M</w:t>
      </w:r>
      <w:r>
        <w:rPr>
          <w:sz w:val="18"/>
        </w:rPr>
        <w:tab/>
      </w:r>
      <w:r w:rsidR="00FA2907" w:rsidRPr="00B16A40">
        <w:rPr>
          <w:i/>
          <w:sz w:val="18"/>
        </w:rPr>
        <w:t>Alfieri, L.,</w:t>
      </w:r>
      <w:r w:rsidR="00FA2907" w:rsidRPr="00B16A40">
        <w:rPr>
          <w:sz w:val="18"/>
        </w:rPr>
        <w:t xml:space="preserve"> </w:t>
      </w:r>
      <w:r w:rsidR="00FA2907" w:rsidRPr="00B16A40">
        <w:rPr>
          <w:i/>
          <w:sz w:val="18"/>
        </w:rPr>
        <w:t>Higashi, R.,</w:t>
      </w:r>
      <w:r w:rsidR="00FA2907" w:rsidRPr="00B16A40">
        <w:rPr>
          <w:sz w:val="18"/>
        </w:rPr>
        <w:t xml:space="preserve"> Shoop</w:t>
      </w:r>
      <w:r w:rsidR="00FA2907">
        <w:rPr>
          <w:sz w:val="18"/>
        </w:rPr>
        <w:t>, R.,</w:t>
      </w:r>
      <w:r w:rsidR="00FA2907" w:rsidRPr="00B16A40">
        <w:rPr>
          <w:sz w:val="18"/>
        </w:rPr>
        <w:t xml:space="preserve"> </w:t>
      </w:r>
      <w:r w:rsidR="00FA2907">
        <w:rPr>
          <w:sz w:val="18"/>
        </w:rPr>
        <w:t>&amp;</w:t>
      </w:r>
      <w:r w:rsidR="00FA2907" w:rsidRPr="00B16A40">
        <w:rPr>
          <w:sz w:val="18"/>
        </w:rPr>
        <w:t xml:space="preserve"> Schunn</w:t>
      </w:r>
      <w:r w:rsidR="00FA2907">
        <w:rPr>
          <w:sz w:val="18"/>
        </w:rPr>
        <w:t xml:space="preserve">, C. D. (2015). </w:t>
      </w:r>
      <w:r w:rsidR="00FA2907" w:rsidRPr="00B16A40">
        <w:rPr>
          <w:sz w:val="18"/>
        </w:rPr>
        <w:t>Case studies of a robot-based game to shape interests and hone proportional reasoning skills</w:t>
      </w:r>
      <w:r w:rsidR="00FA2907">
        <w:rPr>
          <w:sz w:val="18"/>
        </w:rPr>
        <w:t xml:space="preserve">. </w:t>
      </w:r>
      <w:r w:rsidR="00FA2907" w:rsidRPr="00B16A40">
        <w:rPr>
          <w:i/>
          <w:sz w:val="18"/>
        </w:rPr>
        <w:t>International Journal of STEM Education</w:t>
      </w:r>
      <w:r w:rsidR="00FA2907">
        <w:rPr>
          <w:i/>
          <w:sz w:val="18"/>
        </w:rPr>
        <w:t>, 2</w:t>
      </w:r>
      <w:r w:rsidR="00FA2907">
        <w:rPr>
          <w:sz w:val="18"/>
        </w:rPr>
        <w:t>:4.</w:t>
      </w:r>
      <w:r w:rsidR="00FA2907">
        <w:rPr>
          <w:i/>
          <w:sz w:val="18"/>
        </w:rPr>
        <w:t xml:space="preserve"> </w:t>
      </w:r>
      <w:r w:rsidR="00FA2907" w:rsidRPr="00526607">
        <w:rPr>
          <w:sz w:val="18"/>
        </w:rPr>
        <w:t>10.1186/s40594-015-0017-9</w:t>
      </w:r>
    </w:p>
    <w:p w14:paraId="12FC692F" w14:textId="77777777" w:rsidR="00FA2907" w:rsidRDefault="002B6821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>
        <w:rPr>
          <w:sz w:val="18"/>
        </w:rPr>
        <w:t>S</w:t>
      </w:r>
      <w:r>
        <w:rPr>
          <w:sz w:val="18"/>
        </w:rPr>
        <w:tab/>
      </w:r>
      <w:r w:rsidR="00FA2907" w:rsidRPr="00B91D55">
        <w:rPr>
          <w:i/>
          <w:sz w:val="18"/>
        </w:rPr>
        <w:t>Crowell, A. J.,</w:t>
      </w:r>
      <w:r w:rsidR="00FA2907">
        <w:rPr>
          <w:rFonts w:ascii="Times" w:hAnsi="Times"/>
        </w:rPr>
        <w:t xml:space="preserve"> </w:t>
      </w:r>
      <w:r w:rsidR="00FA2907">
        <w:rPr>
          <w:sz w:val="18"/>
        </w:rPr>
        <w:t xml:space="preserve">&amp; Schunn, C. D. (2014). </w:t>
      </w:r>
      <w:r w:rsidR="00FA2907" w:rsidRPr="00604772">
        <w:rPr>
          <w:sz w:val="18"/>
        </w:rPr>
        <w:t>The context-specificity of s</w:t>
      </w:r>
      <w:r w:rsidR="00FA2907">
        <w:rPr>
          <w:sz w:val="18"/>
        </w:rPr>
        <w:t>cientifically literate action: K</w:t>
      </w:r>
      <w:r w:rsidR="00FA2907" w:rsidRPr="00604772">
        <w:rPr>
          <w:sz w:val="18"/>
        </w:rPr>
        <w:t>ey barriers and facilitators across contexts and contents</w:t>
      </w:r>
      <w:r w:rsidR="00FA2907">
        <w:rPr>
          <w:sz w:val="18"/>
        </w:rPr>
        <w:t xml:space="preserve">. </w:t>
      </w:r>
      <w:r w:rsidR="00FA2907" w:rsidRPr="00604772">
        <w:rPr>
          <w:i/>
          <w:sz w:val="18"/>
        </w:rPr>
        <w:t>Public Understanding of Science</w:t>
      </w:r>
      <w:r w:rsidR="00FA2907">
        <w:rPr>
          <w:sz w:val="18"/>
        </w:rPr>
        <w:t xml:space="preserve">, </w:t>
      </w:r>
      <w:r w:rsidR="00FA2907">
        <w:rPr>
          <w:i/>
          <w:sz w:val="18"/>
        </w:rPr>
        <w:t>23</w:t>
      </w:r>
      <w:r w:rsidR="00FA2907">
        <w:rPr>
          <w:sz w:val="18"/>
        </w:rPr>
        <w:t>(6), 718-733.</w:t>
      </w:r>
      <w:r w:rsidR="00E41291">
        <w:rPr>
          <w:sz w:val="18"/>
        </w:rPr>
        <w:t xml:space="preserve"> </w:t>
      </w:r>
      <w:r w:rsidR="00E41291" w:rsidRPr="00E41291">
        <w:rPr>
          <w:sz w:val="18"/>
        </w:rPr>
        <w:t>10.1177/0963662512469780</w:t>
      </w:r>
    </w:p>
    <w:p w14:paraId="785BE9FE" w14:textId="77777777" w:rsidR="004645D3" w:rsidRDefault="002B6821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>
        <w:rPr>
          <w:sz w:val="18"/>
        </w:rPr>
        <w:lastRenderedPageBreak/>
        <w:t>T</w:t>
      </w:r>
      <w:r>
        <w:rPr>
          <w:sz w:val="18"/>
        </w:rPr>
        <w:tab/>
      </w:r>
      <w:r w:rsidR="004645D3" w:rsidRPr="00B91D55">
        <w:rPr>
          <w:i/>
          <w:sz w:val="18"/>
        </w:rPr>
        <w:t>Liu, A.,</w:t>
      </w:r>
      <w:r w:rsidR="004645D3">
        <w:rPr>
          <w:rFonts w:ascii="Times" w:hAnsi="Times"/>
        </w:rPr>
        <w:t xml:space="preserve"> </w:t>
      </w:r>
      <w:r w:rsidR="004645D3">
        <w:rPr>
          <w:sz w:val="18"/>
        </w:rPr>
        <w:t xml:space="preserve">Schunn, C. D., Flot, J., &amp; Shoop, R. (2013). </w:t>
      </w:r>
      <w:r w:rsidR="004645D3" w:rsidRPr="00510CAB">
        <w:rPr>
          <w:sz w:val="18"/>
        </w:rPr>
        <w:t>The role of physicality in rich programming environments</w:t>
      </w:r>
      <w:r w:rsidR="004645D3">
        <w:rPr>
          <w:sz w:val="18"/>
        </w:rPr>
        <w:t xml:space="preserve">. </w:t>
      </w:r>
      <w:r w:rsidR="004645D3" w:rsidRPr="00510CAB">
        <w:rPr>
          <w:i/>
          <w:sz w:val="18"/>
        </w:rPr>
        <w:t>Computer Science Education</w:t>
      </w:r>
      <w:r w:rsidR="004645D3">
        <w:rPr>
          <w:sz w:val="18"/>
        </w:rPr>
        <w:t xml:space="preserve">, 23(4), </w:t>
      </w:r>
      <w:r w:rsidR="004645D3" w:rsidRPr="00DD5DB2">
        <w:rPr>
          <w:sz w:val="18"/>
        </w:rPr>
        <w:t>315-331</w:t>
      </w:r>
      <w:r w:rsidR="004645D3">
        <w:rPr>
          <w:sz w:val="18"/>
        </w:rPr>
        <w:t>.</w:t>
      </w:r>
      <w:r w:rsidR="000A612C">
        <w:rPr>
          <w:sz w:val="18"/>
        </w:rPr>
        <w:t xml:space="preserve"> </w:t>
      </w:r>
      <w:r w:rsidR="000A612C" w:rsidRPr="000A612C">
        <w:rPr>
          <w:sz w:val="18"/>
        </w:rPr>
        <w:t>10.1080/08993408.2013.847165</w:t>
      </w:r>
    </w:p>
    <w:p w14:paraId="792C9EC5" w14:textId="77777777" w:rsidR="004645D3" w:rsidRDefault="002B6821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>
        <w:rPr>
          <w:sz w:val="18"/>
        </w:rPr>
        <w:t>E</w:t>
      </w:r>
      <w:r>
        <w:rPr>
          <w:sz w:val="18"/>
        </w:rPr>
        <w:tab/>
      </w:r>
      <w:r w:rsidR="004645D3" w:rsidRPr="0087700A">
        <w:rPr>
          <w:i/>
          <w:sz w:val="18"/>
        </w:rPr>
        <w:t>Apedoe, X.</w:t>
      </w:r>
      <w:r w:rsidR="004645D3">
        <w:rPr>
          <w:rFonts w:ascii="Times" w:hAnsi="Times"/>
        </w:rPr>
        <w:t xml:space="preserve"> </w:t>
      </w:r>
      <w:r w:rsidR="004645D3" w:rsidRPr="003A1586">
        <w:rPr>
          <w:sz w:val="18"/>
        </w:rPr>
        <w:t xml:space="preserve">&amp; Schunn, C. D. </w:t>
      </w:r>
      <w:r w:rsidR="004645D3">
        <w:rPr>
          <w:sz w:val="18"/>
        </w:rPr>
        <w:t xml:space="preserve">(2013). </w:t>
      </w:r>
      <w:r w:rsidR="004645D3" w:rsidRPr="003A1586">
        <w:rPr>
          <w:sz w:val="18"/>
        </w:rPr>
        <w:t>Strategies for Success: Uncovering what makes students successful in design and learning</w:t>
      </w:r>
      <w:r w:rsidR="004645D3">
        <w:rPr>
          <w:sz w:val="18"/>
        </w:rPr>
        <w:t xml:space="preserve">. </w:t>
      </w:r>
      <w:r w:rsidR="004645D3" w:rsidRPr="003A1586">
        <w:rPr>
          <w:i/>
          <w:sz w:val="18"/>
        </w:rPr>
        <w:t xml:space="preserve">Instructional </w:t>
      </w:r>
      <w:r w:rsidR="004645D3">
        <w:rPr>
          <w:i/>
          <w:sz w:val="18"/>
        </w:rPr>
        <w:t>science</w:t>
      </w:r>
      <w:r w:rsidR="004645D3">
        <w:rPr>
          <w:sz w:val="18"/>
        </w:rPr>
        <w:t xml:space="preserve">, </w:t>
      </w:r>
      <w:r w:rsidR="004645D3" w:rsidRPr="00D773C6">
        <w:rPr>
          <w:i/>
          <w:sz w:val="18"/>
        </w:rPr>
        <w:t>41</w:t>
      </w:r>
      <w:r w:rsidR="004645D3">
        <w:rPr>
          <w:sz w:val="18"/>
        </w:rPr>
        <w:t>(</w:t>
      </w:r>
      <w:r w:rsidR="004645D3" w:rsidRPr="00D773C6">
        <w:rPr>
          <w:sz w:val="18"/>
        </w:rPr>
        <w:t>4</w:t>
      </w:r>
      <w:r w:rsidR="004645D3">
        <w:rPr>
          <w:sz w:val="18"/>
        </w:rPr>
        <w:t>),</w:t>
      </w:r>
      <w:r w:rsidR="004645D3" w:rsidRPr="00D773C6">
        <w:rPr>
          <w:sz w:val="18"/>
        </w:rPr>
        <w:t xml:space="preserve"> 773-791</w:t>
      </w:r>
      <w:r w:rsidR="004645D3">
        <w:rPr>
          <w:sz w:val="18"/>
        </w:rPr>
        <w:t>.</w:t>
      </w:r>
      <w:r w:rsidR="00AE6A11">
        <w:rPr>
          <w:sz w:val="18"/>
        </w:rPr>
        <w:t xml:space="preserve"> </w:t>
      </w:r>
      <w:r w:rsidR="00AE6A11" w:rsidRPr="00AE6A11">
        <w:rPr>
          <w:sz w:val="18"/>
        </w:rPr>
        <w:t>10.1007/s11251-012-9251-4</w:t>
      </w:r>
    </w:p>
    <w:p w14:paraId="3FD3E22E" w14:textId="77777777" w:rsidR="004645D3" w:rsidRPr="00F51562" w:rsidRDefault="002B6821" w:rsidP="007774A9">
      <w:pPr>
        <w:tabs>
          <w:tab w:val="left" w:pos="0"/>
          <w:tab w:val="left" w:pos="360"/>
        </w:tabs>
        <w:ind w:left="360" w:hanging="810"/>
        <w:rPr>
          <w:color w:val="808080"/>
          <w:sz w:val="18"/>
        </w:rPr>
      </w:pPr>
      <w:r>
        <w:rPr>
          <w:color w:val="808080"/>
          <w:sz w:val="18"/>
        </w:rPr>
        <w:t>T</w:t>
      </w:r>
      <w:r>
        <w:rPr>
          <w:color w:val="808080"/>
          <w:sz w:val="18"/>
        </w:rPr>
        <w:tab/>
      </w:r>
      <w:r w:rsidR="004645D3" w:rsidRPr="0087700A">
        <w:rPr>
          <w:i/>
          <w:color w:val="808080"/>
          <w:sz w:val="18"/>
        </w:rPr>
        <w:t>Liu, A.,</w:t>
      </w:r>
      <w:r w:rsidR="004645D3">
        <w:rPr>
          <w:rFonts w:ascii="Times" w:hAnsi="Times"/>
        </w:rPr>
        <w:t xml:space="preserve"> </w:t>
      </w:r>
      <w:r w:rsidR="004645D3" w:rsidRPr="00F51562">
        <w:rPr>
          <w:color w:val="808080"/>
          <w:sz w:val="18"/>
        </w:rPr>
        <w:t xml:space="preserve">Newsome, J., Schunn, C. D., &amp; Shoop, R. (2013). Kids learning to program in about half the time. </w:t>
      </w:r>
      <w:r w:rsidR="004645D3" w:rsidRPr="00F51562">
        <w:rPr>
          <w:i/>
          <w:color w:val="808080"/>
          <w:sz w:val="18"/>
        </w:rPr>
        <w:t>Tech Directions</w:t>
      </w:r>
      <w:r w:rsidR="004645D3" w:rsidRPr="00F51562">
        <w:rPr>
          <w:color w:val="808080"/>
          <w:sz w:val="18"/>
        </w:rPr>
        <w:t xml:space="preserve">, </w:t>
      </w:r>
      <w:r w:rsidR="004645D3" w:rsidRPr="00F51562">
        <w:rPr>
          <w:i/>
          <w:color w:val="808080"/>
          <w:sz w:val="18"/>
        </w:rPr>
        <w:t>March</w:t>
      </w:r>
      <w:r w:rsidR="004645D3" w:rsidRPr="00F51562">
        <w:rPr>
          <w:color w:val="808080"/>
          <w:sz w:val="18"/>
        </w:rPr>
        <w:t>, 16-19.</w:t>
      </w:r>
    </w:p>
    <w:p w14:paraId="3E98C6DE" w14:textId="77777777" w:rsidR="00853D40" w:rsidRDefault="002B6821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>
        <w:rPr>
          <w:sz w:val="18"/>
        </w:rPr>
        <w:t>SE</w:t>
      </w:r>
      <w:r>
        <w:rPr>
          <w:sz w:val="18"/>
        </w:rPr>
        <w:tab/>
      </w:r>
      <w:r w:rsidR="00853D40" w:rsidRPr="0087700A">
        <w:rPr>
          <w:i/>
          <w:sz w:val="18"/>
        </w:rPr>
        <w:t>Apedoe, X.</w:t>
      </w:r>
      <w:r w:rsidR="00853D40">
        <w:rPr>
          <w:sz w:val="18"/>
        </w:rPr>
        <w:t>,</w:t>
      </w:r>
      <w:r w:rsidR="00853D40" w:rsidRPr="00704B9E">
        <w:rPr>
          <w:sz w:val="18"/>
        </w:rPr>
        <w:t xml:space="preserve"> </w:t>
      </w:r>
      <w:r w:rsidR="00853D40" w:rsidRPr="0087700A">
        <w:rPr>
          <w:i/>
          <w:sz w:val="18"/>
        </w:rPr>
        <w:t>Ellefson, M. E.,</w:t>
      </w:r>
      <w:r w:rsidR="00853D40">
        <w:rPr>
          <w:rFonts w:ascii="Times" w:hAnsi="Times"/>
        </w:rPr>
        <w:t xml:space="preserve"> </w:t>
      </w:r>
      <w:r w:rsidR="00853D40">
        <w:rPr>
          <w:sz w:val="18"/>
        </w:rPr>
        <w:t xml:space="preserve">&amp; </w:t>
      </w:r>
      <w:r w:rsidR="00853D40" w:rsidRPr="00704B9E">
        <w:rPr>
          <w:sz w:val="18"/>
        </w:rPr>
        <w:t xml:space="preserve">Schunn, C. D. </w:t>
      </w:r>
      <w:r w:rsidR="00853D40">
        <w:rPr>
          <w:sz w:val="18"/>
        </w:rPr>
        <w:t xml:space="preserve">(2012). </w:t>
      </w:r>
      <w:r w:rsidR="00853D40" w:rsidRPr="00704B9E">
        <w:rPr>
          <w:sz w:val="18"/>
        </w:rPr>
        <w:t xml:space="preserve">Learning </w:t>
      </w:r>
      <w:r w:rsidR="00853D40">
        <w:rPr>
          <w:sz w:val="18"/>
        </w:rPr>
        <w:t>together while designing: D</w:t>
      </w:r>
      <w:r w:rsidR="00853D40" w:rsidRPr="00704B9E">
        <w:rPr>
          <w:sz w:val="18"/>
        </w:rPr>
        <w:t>oes group size make a difference?</w:t>
      </w:r>
      <w:r w:rsidR="00853D40">
        <w:rPr>
          <w:sz w:val="18"/>
        </w:rPr>
        <w:t xml:space="preserve"> </w:t>
      </w:r>
      <w:r w:rsidR="00853D40" w:rsidRPr="00704B9E">
        <w:rPr>
          <w:i/>
          <w:sz w:val="18"/>
        </w:rPr>
        <w:t>Journal of Science Education and Technology</w:t>
      </w:r>
      <w:r w:rsidR="00853D40">
        <w:rPr>
          <w:sz w:val="18"/>
        </w:rPr>
        <w:t xml:space="preserve">, </w:t>
      </w:r>
      <w:r w:rsidR="00853D40" w:rsidRPr="002C7D28">
        <w:rPr>
          <w:i/>
          <w:sz w:val="18"/>
        </w:rPr>
        <w:t>21</w:t>
      </w:r>
      <w:r w:rsidR="00853D40">
        <w:rPr>
          <w:sz w:val="18"/>
        </w:rPr>
        <w:t xml:space="preserve">(1), </w:t>
      </w:r>
      <w:r w:rsidR="00853D40" w:rsidRPr="002C7D28">
        <w:rPr>
          <w:sz w:val="18"/>
        </w:rPr>
        <w:t>83-94</w:t>
      </w:r>
      <w:r w:rsidR="00853D40">
        <w:rPr>
          <w:sz w:val="18"/>
        </w:rPr>
        <w:t>.</w:t>
      </w:r>
      <w:r w:rsidR="00995A41">
        <w:rPr>
          <w:sz w:val="18"/>
        </w:rPr>
        <w:t xml:space="preserve"> </w:t>
      </w:r>
      <w:r w:rsidR="00995A41" w:rsidRPr="00995A41">
        <w:rPr>
          <w:sz w:val="18"/>
        </w:rPr>
        <w:t>10.1007/s10956-011-9284-5</w:t>
      </w:r>
    </w:p>
    <w:p w14:paraId="0612096B" w14:textId="77777777" w:rsidR="00853D40" w:rsidRPr="00C66D39" w:rsidRDefault="002B6821" w:rsidP="007774A9">
      <w:pPr>
        <w:tabs>
          <w:tab w:val="left" w:pos="0"/>
          <w:tab w:val="left" w:pos="360"/>
        </w:tabs>
        <w:ind w:left="360" w:hanging="810"/>
        <w:rPr>
          <w:color w:val="808080"/>
          <w:sz w:val="18"/>
        </w:rPr>
      </w:pPr>
      <w:r>
        <w:rPr>
          <w:color w:val="808080"/>
          <w:sz w:val="18"/>
        </w:rPr>
        <w:t>T</w:t>
      </w:r>
      <w:r>
        <w:rPr>
          <w:color w:val="808080"/>
          <w:sz w:val="18"/>
        </w:rPr>
        <w:tab/>
      </w:r>
      <w:r w:rsidR="00853D40" w:rsidRPr="00C66D39">
        <w:rPr>
          <w:color w:val="808080"/>
          <w:sz w:val="18"/>
        </w:rPr>
        <w:t xml:space="preserve">Flot, J., Schunn, C., </w:t>
      </w:r>
      <w:r w:rsidR="00853D40" w:rsidRPr="0087700A">
        <w:rPr>
          <w:i/>
          <w:color w:val="808080"/>
          <w:sz w:val="18"/>
        </w:rPr>
        <w:t>Lui, A.,</w:t>
      </w:r>
      <w:r w:rsidR="00853D40">
        <w:rPr>
          <w:rFonts w:ascii="Times" w:hAnsi="Times"/>
        </w:rPr>
        <w:t xml:space="preserve"> </w:t>
      </w:r>
      <w:r w:rsidR="00853D40" w:rsidRPr="00C66D39">
        <w:rPr>
          <w:color w:val="808080"/>
          <w:sz w:val="18"/>
        </w:rPr>
        <w:t>Shoop, R. (2012). Learning how to program via robot simulation.</w:t>
      </w:r>
      <w:r w:rsidR="00853D40" w:rsidRPr="00C66D39">
        <w:rPr>
          <w:i/>
          <w:color w:val="808080"/>
          <w:sz w:val="18"/>
        </w:rPr>
        <w:t xml:space="preserve"> Robot Magazine</w:t>
      </w:r>
      <w:r w:rsidR="00853D40" w:rsidRPr="00C66D39">
        <w:rPr>
          <w:color w:val="808080"/>
          <w:sz w:val="18"/>
        </w:rPr>
        <w:t xml:space="preserve">, </w:t>
      </w:r>
      <w:r w:rsidR="00853D40" w:rsidRPr="00C66D39">
        <w:rPr>
          <w:i/>
          <w:color w:val="808080"/>
          <w:sz w:val="18"/>
        </w:rPr>
        <w:t>37</w:t>
      </w:r>
      <w:r w:rsidR="00853D40" w:rsidRPr="00C66D39">
        <w:rPr>
          <w:color w:val="808080"/>
          <w:sz w:val="18"/>
        </w:rPr>
        <w:t>, 68-70.</w:t>
      </w:r>
    </w:p>
    <w:p w14:paraId="7D000E62" w14:textId="77777777" w:rsidR="00853D40" w:rsidRPr="00F51562" w:rsidRDefault="002B6821" w:rsidP="007774A9">
      <w:pPr>
        <w:tabs>
          <w:tab w:val="left" w:pos="0"/>
          <w:tab w:val="left" w:pos="360"/>
        </w:tabs>
        <w:ind w:left="360" w:hanging="810"/>
        <w:rPr>
          <w:color w:val="808080"/>
          <w:sz w:val="18"/>
        </w:rPr>
      </w:pPr>
      <w:r>
        <w:rPr>
          <w:color w:val="808080"/>
          <w:sz w:val="18"/>
        </w:rPr>
        <w:t>SE</w:t>
      </w:r>
      <w:r>
        <w:rPr>
          <w:color w:val="808080"/>
          <w:sz w:val="18"/>
        </w:rPr>
        <w:tab/>
      </w:r>
      <w:r w:rsidR="00853D40" w:rsidRPr="00F51562">
        <w:rPr>
          <w:color w:val="808080"/>
          <w:sz w:val="18"/>
        </w:rPr>
        <w:t xml:space="preserve">Schunn, C. D., </w:t>
      </w:r>
      <w:r w:rsidR="00853D40" w:rsidRPr="0087700A">
        <w:rPr>
          <w:i/>
          <w:color w:val="808080"/>
          <w:sz w:val="18"/>
        </w:rPr>
        <w:t>Silk, E. M., &amp; Apedoe, X. S.</w:t>
      </w:r>
      <w:r w:rsidR="00853D40">
        <w:rPr>
          <w:rFonts w:ascii="Times" w:hAnsi="Times"/>
        </w:rPr>
        <w:t xml:space="preserve"> </w:t>
      </w:r>
      <w:r w:rsidR="00853D40" w:rsidRPr="00F51562">
        <w:rPr>
          <w:color w:val="808080"/>
          <w:sz w:val="18"/>
        </w:rPr>
        <w:t xml:space="preserve">(2012). Engineering in and for science education. In S. M. Carver and J. Shrager (Eds.), </w:t>
      </w:r>
      <w:r w:rsidR="00853D40" w:rsidRPr="00F51562">
        <w:rPr>
          <w:i/>
          <w:color w:val="808080"/>
          <w:sz w:val="18"/>
        </w:rPr>
        <w:t>The journey from child to scientist: Integrating cognitive development and the education sciences</w:t>
      </w:r>
      <w:r w:rsidR="00853D40" w:rsidRPr="00F51562">
        <w:rPr>
          <w:color w:val="808080"/>
          <w:sz w:val="18"/>
        </w:rPr>
        <w:t>. Washington, DC: APA Press.</w:t>
      </w:r>
    </w:p>
    <w:p w14:paraId="0634AE81" w14:textId="77777777" w:rsidR="002D1E5A" w:rsidRPr="00C66D39" w:rsidRDefault="002B6821" w:rsidP="007774A9">
      <w:pPr>
        <w:tabs>
          <w:tab w:val="left" w:pos="0"/>
          <w:tab w:val="left" w:pos="360"/>
        </w:tabs>
        <w:ind w:left="360" w:hanging="810"/>
        <w:rPr>
          <w:color w:val="808080"/>
          <w:sz w:val="18"/>
        </w:rPr>
      </w:pPr>
      <w:r>
        <w:rPr>
          <w:color w:val="808080"/>
          <w:sz w:val="18"/>
        </w:rPr>
        <w:t>E</w:t>
      </w:r>
      <w:r>
        <w:rPr>
          <w:color w:val="808080"/>
          <w:sz w:val="18"/>
        </w:rPr>
        <w:tab/>
      </w:r>
      <w:r w:rsidR="002D1E5A" w:rsidRPr="00C66D39">
        <w:rPr>
          <w:color w:val="808080"/>
          <w:sz w:val="18"/>
        </w:rPr>
        <w:t xml:space="preserve">Schunn, C.D., &amp; </w:t>
      </w:r>
      <w:r w:rsidR="002D1E5A" w:rsidRPr="00235692">
        <w:rPr>
          <w:i/>
          <w:color w:val="808080"/>
          <w:sz w:val="18"/>
        </w:rPr>
        <w:t>Silk, E. M.</w:t>
      </w:r>
      <w:r w:rsidR="002D1E5A">
        <w:rPr>
          <w:rFonts w:ascii="Times" w:hAnsi="Times"/>
        </w:rPr>
        <w:t xml:space="preserve"> </w:t>
      </w:r>
      <w:r w:rsidR="002D1E5A" w:rsidRPr="00C66D39">
        <w:rPr>
          <w:color w:val="808080"/>
          <w:sz w:val="18"/>
        </w:rPr>
        <w:t xml:space="preserve">(2011). Learning theories for engineering technology and engineering education. In M. Barak and M. Hacker (Eds.), </w:t>
      </w:r>
      <w:r w:rsidR="002D1E5A" w:rsidRPr="00C66D39">
        <w:rPr>
          <w:i/>
          <w:color w:val="808080"/>
          <w:sz w:val="18"/>
        </w:rPr>
        <w:t xml:space="preserve">Fostering Human Development through Engineering and Technology Education </w:t>
      </w:r>
      <w:r w:rsidR="002D1E5A" w:rsidRPr="00C66D39">
        <w:rPr>
          <w:color w:val="808080"/>
          <w:sz w:val="18"/>
        </w:rPr>
        <w:t>(p. 3–18)</w:t>
      </w:r>
      <w:r w:rsidR="002D1E5A" w:rsidRPr="00C66D39">
        <w:rPr>
          <w:i/>
          <w:color w:val="808080"/>
          <w:sz w:val="18"/>
        </w:rPr>
        <w:t xml:space="preserve">. </w:t>
      </w:r>
      <w:r w:rsidR="002D1E5A" w:rsidRPr="00C66D39">
        <w:rPr>
          <w:color w:val="808080"/>
          <w:sz w:val="18"/>
        </w:rPr>
        <w:t>Sense Publishers.</w:t>
      </w:r>
    </w:p>
    <w:p w14:paraId="2E1749BB" w14:textId="77777777" w:rsidR="002D1E5A" w:rsidRDefault="002B6821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>
        <w:rPr>
          <w:sz w:val="18"/>
        </w:rPr>
        <w:t>S</w:t>
      </w:r>
      <w:r>
        <w:rPr>
          <w:sz w:val="18"/>
        </w:rPr>
        <w:tab/>
      </w:r>
      <w:r w:rsidR="002D1E5A">
        <w:rPr>
          <w:sz w:val="18"/>
        </w:rPr>
        <w:t xml:space="preserve">Singh, C., Moin, L., &amp; Schunn, C. D. (2010). </w:t>
      </w:r>
      <w:r w:rsidR="002D1E5A" w:rsidRPr="007E15C6">
        <w:rPr>
          <w:sz w:val="18"/>
        </w:rPr>
        <w:t>Introduction to physics teaching for science and engineering undergraduates</w:t>
      </w:r>
      <w:r w:rsidR="002D1E5A">
        <w:rPr>
          <w:sz w:val="18"/>
        </w:rPr>
        <w:t xml:space="preserve">. </w:t>
      </w:r>
      <w:r w:rsidR="002D1E5A" w:rsidRPr="006A2043">
        <w:rPr>
          <w:i/>
          <w:sz w:val="18"/>
        </w:rPr>
        <w:t>Journal of Physics Teacher Education Online</w:t>
      </w:r>
      <w:r w:rsidR="002D1E5A">
        <w:rPr>
          <w:i/>
          <w:sz w:val="18"/>
        </w:rPr>
        <w:t>, 5</w:t>
      </w:r>
      <w:r w:rsidR="002D1E5A">
        <w:rPr>
          <w:sz w:val="18"/>
        </w:rPr>
        <w:t>(3), 3-10.</w:t>
      </w:r>
    </w:p>
    <w:p w14:paraId="4E744D9F" w14:textId="77777777" w:rsidR="002D1E5A" w:rsidRDefault="002B6821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>
        <w:rPr>
          <w:sz w:val="18"/>
        </w:rPr>
        <w:t>S</w:t>
      </w:r>
      <w:r>
        <w:rPr>
          <w:sz w:val="18"/>
        </w:rPr>
        <w:tab/>
      </w:r>
      <w:r w:rsidR="002D1E5A">
        <w:rPr>
          <w:sz w:val="18"/>
        </w:rPr>
        <w:t xml:space="preserve">Singh, C., &amp; Schunn, C. D. (2009). </w:t>
      </w:r>
      <w:r w:rsidR="002D1E5A" w:rsidRPr="00475B1A">
        <w:rPr>
          <w:sz w:val="18"/>
        </w:rPr>
        <w:t>Connecting</w:t>
      </w:r>
      <w:r w:rsidR="002D1E5A">
        <w:rPr>
          <w:sz w:val="18"/>
        </w:rPr>
        <w:t xml:space="preserve"> three pivotal concepts in K</w:t>
      </w:r>
      <w:r w:rsidR="002D1E5A" w:rsidRPr="00475B1A">
        <w:rPr>
          <w:sz w:val="18"/>
        </w:rPr>
        <w:t>-12 science state standards and maps of conceptual growth to research in physics education</w:t>
      </w:r>
      <w:r w:rsidR="002D1E5A">
        <w:rPr>
          <w:sz w:val="18"/>
        </w:rPr>
        <w:t xml:space="preserve">. </w:t>
      </w:r>
      <w:r w:rsidR="002D1E5A" w:rsidRPr="006A2043">
        <w:rPr>
          <w:i/>
          <w:sz w:val="18"/>
        </w:rPr>
        <w:t>Journal of Physics Teacher Education Online, 5</w:t>
      </w:r>
      <w:r w:rsidR="002D1E5A">
        <w:rPr>
          <w:sz w:val="18"/>
        </w:rPr>
        <w:t>(2), 16-28.</w:t>
      </w:r>
    </w:p>
    <w:p w14:paraId="5ED29990" w14:textId="77777777" w:rsidR="002D1E5A" w:rsidRDefault="002B6821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>
        <w:rPr>
          <w:sz w:val="18"/>
        </w:rPr>
        <w:t>SE</w:t>
      </w:r>
      <w:r>
        <w:rPr>
          <w:sz w:val="18"/>
        </w:rPr>
        <w:tab/>
      </w:r>
      <w:r w:rsidR="002D1E5A" w:rsidRPr="00642D57">
        <w:rPr>
          <w:i/>
          <w:sz w:val="18"/>
        </w:rPr>
        <w:t>Doppelt, Y.</w:t>
      </w:r>
      <w:r w:rsidR="002D1E5A" w:rsidRPr="00B7155A">
        <w:rPr>
          <w:b/>
          <w:sz w:val="18"/>
        </w:rPr>
        <w:t>,</w:t>
      </w:r>
      <w:r w:rsidR="002D1E5A" w:rsidRPr="00B7155A">
        <w:rPr>
          <w:sz w:val="18"/>
        </w:rPr>
        <w:t xml:space="preserve"> Schunn, C. D., </w:t>
      </w:r>
      <w:r w:rsidR="002D1E5A" w:rsidRPr="00642D57">
        <w:rPr>
          <w:i/>
          <w:sz w:val="18"/>
        </w:rPr>
        <w:t>Silk, E. M., Mehalik, M.,</w:t>
      </w:r>
      <w:r w:rsidR="002D1E5A" w:rsidRPr="00B7155A">
        <w:rPr>
          <w:sz w:val="18"/>
        </w:rPr>
        <w:t xml:space="preserve"> Reynolds, B., &amp; Ward, E.</w:t>
      </w:r>
      <w:r w:rsidR="002D1E5A">
        <w:rPr>
          <w:rFonts w:ascii="Times" w:hAnsi="Times"/>
        </w:rPr>
        <w:t xml:space="preserve"> </w:t>
      </w:r>
      <w:r w:rsidR="002D1E5A" w:rsidRPr="00B7155A">
        <w:rPr>
          <w:sz w:val="18"/>
        </w:rPr>
        <w:t>(</w:t>
      </w:r>
      <w:r w:rsidR="002D1E5A">
        <w:rPr>
          <w:sz w:val="18"/>
        </w:rPr>
        <w:t>2009</w:t>
      </w:r>
      <w:r w:rsidR="002D1E5A" w:rsidRPr="00B7155A">
        <w:rPr>
          <w:sz w:val="18"/>
        </w:rPr>
        <w:t>). E</w:t>
      </w:r>
      <w:r w:rsidR="002D1E5A" w:rsidRPr="004C28AD">
        <w:rPr>
          <w:sz w:val="18"/>
        </w:rPr>
        <w:t>valuating the impact of a facilitated learning community approach to professional development on teacher practice and student achievement</w:t>
      </w:r>
      <w:r w:rsidR="002D1E5A">
        <w:rPr>
          <w:sz w:val="18"/>
        </w:rPr>
        <w:t xml:space="preserve">. </w:t>
      </w:r>
      <w:r w:rsidR="002D1E5A" w:rsidRPr="00B7155A">
        <w:rPr>
          <w:i/>
          <w:sz w:val="18"/>
        </w:rPr>
        <w:t>Research in Science &amp; Technological Education</w:t>
      </w:r>
      <w:r w:rsidR="002D1E5A" w:rsidRPr="00B7155A">
        <w:rPr>
          <w:sz w:val="18"/>
        </w:rPr>
        <w:t>,</w:t>
      </w:r>
      <w:r w:rsidR="002D1E5A" w:rsidRPr="009F369F">
        <w:rPr>
          <w:i/>
          <w:sz w:val="18"/>
        </w:rPr>
        <w:t xml:space="preserve"> 27</w:t>
      </w:r>
      <w:r w:rsidR="002D1E5A" w:rsidRPr="00B7155A">
        <w:rPr>
          <w:sz w:val="18"/>
        </w:rPr>
        <w:t>(3), 339-354.</w:t>
      </w:r>
      <w:r w:rsidR="002D1E5A">
        <w:rPr>
          <w:sz w:val="18"/>
        </w:rPr>
        <w:t xml:space="preserve"> </w:t>
      </w:r>
      <w:r w:rsidR="00DA15AD" w:rsidRPr="00DA15AD">
        <w:rPr>
          <w:sz w:val="18"/>
        </w:rPr>
        <w:t>10.1080/02635140903166026</w:t>
      </w:r>
    </w:p>
    <w:p w14:paraId="505A0A1F" w14:textId="77777777" w:rsidR="002D1E5A" w:rsidRDefault="002B6821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>
        <w:rPr>
          <w:sz w:val="18"/>
        </w:rPr>
        <w:t>E</w:t>
      </w:r>
      <w:r>
        <w:rPr>
          <w:sz w:val="18"/>
        </w:rPr>
        <w:tab/>
      </w:r>
      <w:r w:rsidR="002D1E5A" w:rsidRPr="008E41A8">
        <w:rPr>
          <w:sz w:val="18"/>
        </w:rPr>
        <w:t xml:space="preserve">Reynolds, B., </w:t>
      </w:r>
      <w:r w:rsidR="002D1E5A" w:rsidRPr="008736D5">
        <w:rPr>
          <w:i/>
          <w:sz w:val="18"/>
        </w:rPr>
        <w:t>Mehalik, M. M.</w:t>
      </w:r>
      <w:r w:rsidR="002D1E5A" w:rsidRPr="008E41A8">
        <w:rPr>
          <w:sz w:val="18"/>
        </w:rPr>
        <w:t xml:space="preserve">, Lovell, M. R., &amp; Schunn, C. D. (2009). </w:t>
      </w:r>
      <w:r w:rsidR="002D1E5A" w:rsidRPr="00B14D2D">
        <w:rPr>
          <w:sz w:val="18"/>
        </w:rPr>
        <w:t xml:space="preserve">Increasing student awareness of and interest in engineering as a career option through design-based learning. </w:t>
      </w:r>
      <w:r w:rsidR="002D1E5A" w:rsidRPr="00B14D2D">
        <w:rPr>
          <w:i/>
          <w:sz w:val="18"/>
        </w:rPr>
        <w:t>International Journal of Engineering Education. 25</w:t>
      </w:r>
      <w:r w:rsidR="002D1E5A" w:rsidRPr="00B14D2D">
        <w:rPr>
          <w:sz w:val="18"/>
        </w:rPr>
        <w:t xml:space="preserve">(1), </w:t>
      </w:r>
      <w:r w:rsidR="002D1E5A" w:rsidRPr="004572B7">
        <w:rPr>
          <w:sz w:val="18"/>
        </w:rPr>
        <w:t>788-798.</w:t>
      </w:r>
    </w:p>
    <w:p w14:paraId="294314D0" w14:textId="77777777" w:rsidR="002D1E5A" w:rsidRDefault="002B6821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>
        <w:rPr>
          <w:sz w:val="18"/>
        </w:rPr>
        <w:t>SE</w:t>
      </w:r>
      <w:r>
        <w:rPr>
          <w:sz w:val="18"/>
        </w:rPr>
        <w:tab/>
      </w:r>
      <w:r w:rsidR="002D1E5A" w:rsidRPr="005861DE">
        <w:rPr>
          <w:i/>
          <w:sz w:val="18"/>
        </w:rPr>
        <w:t>Silk, E. M.</w:t>
      </w:r>
      <w:r w:rsidR="002D1E5A" w:rsidRPr="009229DA">
        <w:rPr>
          <w:sz w:val="18"/>
        </w:rPr>
        <w:t xml:space="preserve">, Schunn, C. D., &amp; </w:t>
      </w:r>
      <w:r w:rsidR="002D1E5A" w:rsidRPr="005861DE">
        <w:rPr>
          <w:i/>
          <w:sz w:val="18"/>
        </w:rPr>
        <w:t>Strand-Cary, M.</w:t>
      </w:r>
      <w:r w:rsidR="002D1E5A">
        <w:rPr>
          <w:rFonts w:ascii="Times" w:hAnsi="Times"/>
        </w:rPr>
        <w:t xml:space="preserve"> </w:t>
      </w:r>
      <w:r w:rsidR="002D1E5A" w:rsidRPr="009229DA">
        <w:rPr>
          <w:sz w:val="18"/>
        </w:rPr>
        <w:t>(2009)</w:t>
      </w:r>
      <w:r w:rsidR="002D1E5A">
        <w:rPr>
          <w:sz w:val="18"/>
        </w:rPr>
        <w:t>.</w:t>
      </w:r>
      <w:r w:rsidR="002D1E5A" w:rsidRPr="009229DA">
        <w:rPr>
          <w:sz w:val="18"/>
        </w:rPr>
        <w:t xml:space="preserve"> The impact of an engineering design curriculum on science reasoning in an urban setting. </w:t>
      </w:r>
      <w:r w:rsidR="002D1E5A" w:rsidRPr="009229DA">
        <w:rPr>
          <w:i/>
          <w:sz w:val="18"/>
        </w:rPr>
        <w:t>Journal of Science Education and Technology</w:t>
      </w:r>
      <w:r w:rsidR="002D1E5A" w:rsidRPr="009229DA">
        <w:rPr>
          <w:sz w:val="18"/>
        </w:rPr>
        <w:t xml:space="preserve">, </w:t>
      </w:r>
      <w:r w:rsidR="002D1E5A" w:rsidRPr="00B0513E">
        <w:rPr>
          <w:i/>
          <w:sz w:val="18"/>
        </w:rPr>
        <w:t>18</w:t>
      </w:r>
      <w:r w:rsidR="002D1E5A" w:rsidRPr="009229DA">
        <w:rPr>
          <w:sz w:val="18"/>
        </w:rPr>
        <w:t xml:space="preserve">(3), </w:t>
      </w:r>
      <w:r w:rsidR="002D1E5A" w:rsidRPr="00B0513E">
        <w:rPr>
          <w:sz w:val="18"/>
        </w:rPr>
        <w:t>209-223</w:t>
      </w:r>
      <w:r w:rsidR="002D1E5A">
        <w:rPr>
          <w:sz w:val="18"/>
        </w:rPr>
        <w:t>.</w:t>
      </w:r>
      <w:r w:rsidR="00950605">
        <w:rPr>
          <w:sz w:val="18"/>
        </w:rPr>
        <w:t xml:space="preserve"> </w:t>
      </w:r>
      <w:r w:rsidR="00950605" w:rsidRPr="00950605">
        <w:rPr>
          <w:sz w:val="18"/>
        </w:rPr>
        <w:t>10.1007/s10956-009-9144-8</w:t>
      </w:r>
    </w:p>
    <w:p w14:paraId="0D824954" w14:textId="77777777" w:rsidR="002B6821" w:rsidRDefault="002B6821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 w:rsidRPr="002B6821">
        <w:rPr>
          <w:sz w:val="18"/>
        </w:rPr>
        <w:t>T</w:t>
      </w:r>
      <w:r>
        <w:rPr>
          <w:i/>
          <w:sz w:val="18"/>
        </w:rPr>
        <w:tab/>
      </w:r>
      <w:r w:rsidRPr="008736D5">
        <w:rPr>
          <w:i/>
          <w:sz w:val="18"/>
        </w:rPr>
        <w:t>Steinberg, D.</w:t>
      </w:r>
      <w:r w:rsidRPr="009229DA">
        <w:rPr>
          <w:sz w:val="18"/>
        </w:rPr>
        <w:t xml:space="preserve">, </w:t>
      </w:r>
      <w:r w:rsidRPr="008736D5">
        <w:rPr>
          <w:i/>
          <w:sz w:val="18"/>
        </w:rPr>
        <w:t>Patchan, M.</w:t>
      </w:r>
      <w:r w:rsidRPr="009229DA">
        <w:rPr>
          <w:sz w:val="18"/>
        </w:rPr>
        <w:t>, Schunn, C. D., Landis, A. (</w:t>
      </w:r>
      <w:r>
        <w:rPr>
          <w:sz w:val="18"/>
        </w:rPr>
        <w:t>2009</w:t>
      </w:r>
      <w:r w:rsidRPr="009229DA">
        <w:rPr>
          <w:sz w:val="18"/>
        </w:rPr>
        <w:t xml:space="preserve">). </w:t>
      </w:r>
      <w:r w:rsidRPr="00FF577D">
        <w:rPr>
          <w:sz w:val="18"/>
        </w:rPr>
        <w:t xml:space="preserve">Determining adequate information for green building occupant training materials. </w:t>
      </w:r>
      <w:r w:rsidRPr="00411EFB">
        <w:rPr>
          <w:i/>
          <w:sz w:val="18"/>
        </w:rPr>
        <w:t>Journal of Green Building</w:t>
      </w:r>
      <w:r>
        <w:rPr>
          <w:i/>
          <w:sz w:val="18"/>
        </w:rPr>
        <w:t>, 4</w:t>
      </w:r>
      <w:r>
        <w:rPr>
          <w:sz w:val="18"/>
        </w:rPr>
        <w:t xml:space="preserve">(3), </w:t>
      </w:r>
      <w:r w:rsidRPr="002B5553">
        <w:rPr>
          <w:sz w:val="18"/>
        </w:rPr>
        <w:t>143-150</w:t>
      </w:r>
      <w:r>
        <w:rPr>
          <w:sz w:val="18"/>
        </w:rPr>
        <w:t>.</w:t>
      </w:r>
      <w:r w:rsidR="00A6599F">
        <w:rPr>
          <w:sz w:val="18"/>
        </w:rPr>
        <w:t xml:space="preserve"> </w:t>
      </w:r>
      <w:r w:rsidR="00A6599F" w:rsidRPr="00A6599F">
        <w:rPr>
          <w:sz w:val="18"/>
        </w:rPr>
        <w:t>2-s2.0-77953354391</w:t>
      </w:r>
    </w:p>
    <w:p w14:paraId="5A43E638" w14:textId="77777777" w:rsidR="002D1E5A" w:rsidRDefault="002B6821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 w:rsidRPr="002B6821">
        <w:rPr>
          <w:sz w:val="18"/>
        </w:rPr>
        <w:t>T</w:t>
      </w:r>
      <w:r>
        <w:rPr>
          <w:i/>
          <w:sz w:val="18"/>
        </w:rPr>
        <w:tab/>
      </w:r>
      <w:r w:rsidR="002D1E5A" w:rsidRPr="005861DE">
        <w:rPr>
          <w:i/>
          <w:sz w:val="18"/>
        </w:rPr>
        <w:t>Steinberg, D., Patchan, M.</w:t>
      </w:r>
      <w:r w:rsidR="002D1E5A" w:rsidRPr="009229DA">
        <w:rPr>
          <w:sz w:val="18"/>
        </w:rPr>
        <w:t xml:space="preserve">, Schunn, C. D., Landis, A. (2009). </w:t>
      </w:r>
      <w:r w:rsidR="002D1E5A" w:rsidRPr="00411EFB">
        <w:rPr>
          <w:sz w:val="18"/>
        </w:rPr>
        <w:t>Developing a focus for green building occupant training materials</w:t>
      </w:r>
      <w:r w:rsidR="002D1E5A">
        <w:rPr>
          <w:sz w:val="18"/>
        </w:rPr>
        <w:t xml:space="preserve">. </w:t>
      </w:r>
      <w:r w:rsidR="002D1E5A" w:rsidRPr="00411EFB">
        <w:rPr>
          <w:i/>
          <w:sz w:val="18"/>
        </w:rPr>
        <w:t>Journal of Green Building</w:t>
      </w:r>
      <w:r w:rsidR="002D1E5A">
        <w:rPr>
          <w:sz w:val="18"/>
        </w:rPr>
        <w:t xml:space="preserve">, </w:t>
      </w:r>
      <w:r w:rsidR="002D1E5A" w:rsidRPr="00B0513E">
        <w:rPr>
          <w:i/>
          <w:sz w:val="18"/>
        </w:rPr>
        <w:t>4</w:t>
      </w:r>
      <w:r w:rsidR="002D1E5A">
        <w:rPr>
          <w:sz w:val="18"/>
        </w:rPr>
        <w:t>(2), 175–184.</w:t>
      </w:r>
      <w:r w:rsidR="000F7618">
        <w:rPr>
          <w:sz w:val="18"/>
        </w:rPr>
        <w:t xml:space="preserve"> </w:t>
      </w:r>
      <w:r w:rsidR="000F7618" w:rsidRPr="000F7618">
        <w:rPr>
          <w:sz w:val="18"/>
        </w:rPr>
        <w:t>10.3992/jgb.4.2.175</w:t>
      </w:r>
    </w:p>
    <w:p w14:paraId="79E3CFDA" w14:textId="77777777" w:rsidR="002D1E5A" w:rsidRPr="00424BBE" w:rsidRDefault="002B6821" w:rsidP="007774A9">
      <w:pPr>
        <w:tabs>
          <w:tab w:val="left" w:pos="0"/>
          <w:tab w:val="left" w:pos="360"/>
        </w:tabs>
        <w:ind w:left="360" w:hanging="810"/>
        <w:rPr>
          <w:color w:val="808080"/>
          <w:sz w:val="18"/>
        </w:rPr>
      </w:pPr>
      <w:r>
        <w:rPr>
          <w:color w:val="808080"/>
          <w:sz w:val="18"/>
        </w:rPr>
        <w:t>E</w:t>
      </w:r>
      <w:r>
        <w:rPr>
          <w:color w:val="808080"/>
          <w:sz w:val="18"/>
        </w:rPr>
        <w:tab/>
      </w:r>
      <w:r w:rsidR="002D1E5A" w:rsidRPr="00424BBE">
        <w:rPr>
          <w:color w:val="808080"/>
          <w:sz w:val="18"/>
        </w:rPr>
        <w:t xml:space="preserve">Schunn, C. D. (2009). How kids learn engineering: The cognitive science perspective. </w:t>
      </w:r>
      <w:r w:rsidR="002D1E5A" w:rsidRPr="00424BBE">
        <w:rPr>
          <w:i/>
          <w:color w:val="808080"/>
          <w:sz w:val="18"/>
        </w:rPr>
        <w:t>The Bridge</w:t>
      </w:r>
      <w:r w:rsidR="002D1E5A" w:rsidRPr="00424BBE">
        <w:rPr>
          <w:color w:val="808080"/>
          <w:sz w:val="18"/>
        </w:rPr>
        <w:t>, 39(3), 32-37.</w:t>
      </w:r>
    </w:p>
    <w:p w14:paraId="33A9D269" w14:textId="77777777" w:rsidR="002D1E5A" w:rsidRPr="00424BBE" w:rsidRDefault="002B6821" w:rsidP="007774A9">
      <w:pPr>
        <w:tabs>
          <w:tab w:val="left" w:pos="0"/>
          <w:tab w:val="left" w:pos="360"/>
        </w:tabs>
        <w:ind w:left="360" w:hanging="810"/>
        <w:rPr>
          <w:color w:val="808080"/>
          <w:sz w:val="18"/>
        </w:rPr>
      </w:pPr>
      <w:r w:rsidRPr="002B6821">
        <w:rPr>
          <w:color w:val="808080"/>
          <w:sz w:val="18"/>
        </w:rPr>
        <w:t>TM</w:t>
      </w:r>
      <w:r>
        <w:rPr>
          <w:i/>
          <w:color w:val="808080"/>
          <w:sz w:val="18"/>
        </w:rPr>
        <w:tab/>
      </w:r>
      <w:r w:rsidR="002D1E5A" w:rsidRPr="00CA38B1">
        <w:rPr>
          <w:i/>
          <w:color w:val="808080"/>
          <w:sz w:val="18"/>
        </w:rPr>
        <w:t>Silk, E. M.</w:t>
      </w:r>
      <w:r w:rsidR="002D1E5A" w:rsidRPr="00424BBE">
        <w:rPr>
          <w:color w:val="808080"/>
          <w:sz w:val="18"/>
        </w:rPr>
        <w:t xml:space="preserve">, Schunn, C. D., &amp; Shoop, R. (2009). Synchronized robot dancing: Motivating efficiency and meaning in problem solving with robotics. </w:t>
      </w:r>
      <w:r w:rsidR="002D1E5A" w:rsidRPr="00424BBE">
        <w:rPr>
          <w:i/>
          <w:color w:val="808080"/>
          <w:sz w:val="18"/>
        </w:rPr>
        <w:t>Robot Magazine, 17</w:t>
      </w:r>
      <w:r w:rsidR="002D1E5A" w:rsidRPr="00424BBE">
        <w:rPr>
          <w:color w:val="808080"/>
          <w:sz w:val="18"/>
        </w:rPr>
        <w:t>, 42-45.</w:t>
      </w:r>
    </w:p>
    <w:p w14:paraId="14F9D57F" w14:textId="77777777" w:rsidR="003141FF" w:rsidRPr="00F51562" w:rsidRDefault="002B6821" w:rsidP="007774A9">
      <w:pPr>
        <w:tabs>
          <w:tab w:val="left" w:pos="0"/>
          <w:tab w:val="left" w:pos="360"/>
        </w:tabs>
        <w:ind w:left="360" w:hanging="810"/>
        <w:rPr>
          <w:color w:val="808080"/>
          <w:sz w:val="18"/>
        </w:rPr>
      </w:pPr>
      <w:r w:rsidRPr="002B6821">
        <w:rPr>
          <w:color w:val="808080"/>
          <w:sz w:val="18"/>
        </w:rPr>
        <w:t>TM</w:t>
      </w:r>
      <w:r>
        <w:rPr>
          <w:i/>
          <w:color w:val="808080"/>
          <w:sz w:val="18"/>
        </w:rPr>
        <w:tab/>
      </w:r>
      <w:r w:rsidR="003141FF" w:rsidRPr="00642D57">
        <w:rPr>
          <w:i/>
          <w:color w:val="808080"/>
          <w:sz w:val="18"/>
        </w:rPr>
        <w:t>Silk, E. M.</w:t>
      </w:r>
      <w:r w:rsidR="003141FF" w:rsidRPr="00F51562">
        <w:rPr>
          <w:color w:val="808080"/>
          <w:sz w:val="18"/>
        </w:rPr>
        <w:t>,</w:t>
      </w:r>
      <w:r w:rsidR="003141FF">
        <w:rPr>
          <w:rFonts w:ascii="Times" w:hAnsi="Times"/>
        </w:rPr>
        <w:t xml:space="preserve"> </w:t>
      </w:r>
      <w:r w:rsidR="003141FF" w:rsidRPr="00F51562">
        <w:rPr>
          <w:color w:val="808080"/>
          <w:sz w:val="18"/>
        </w:rPr>
        <w:t>Higashi, R.,</w:t>
      </w:r>
      <w:r w:rsidR="003141FF">
        <w:rPr>
          <w:rFonts w:ascii="Times" w:hAnsi="Times"/>
        </w:rPr>
        <w:t xml:space="preserve"> </w:t>
      </w:r>
      <w:r w:rsidR="003141FF" w:rsidRPr="00F51562">
        <w:rPr>
          <w:color w:val="808080"/>
          <w:sz w:val="18"/>
        </w:rPr>
        <w:t xml:space="preserve">Shoop, R., Schunn, C. D. (2010). Designing technology activities that teach mathematics. </w:t>
      </w:r>
      <w:r w:rsidR="003141FF" w:rsidRPr="00F51562">
        <w:rPr>
          <w:i/>
          <w:color w:val="808080"/>
          <w:sz w:val="18"/>
        </w:rPr>
        <w:t>The Technology Teacher, 69</w:t>
      </w:r>
      <w:r w:rsidR="003141FF" w:rsidRPr="00F51562">
        <w:rPr>
          <w:color w:val="808080"/>
          <w:sz w:val="18"/>
        </w:rPr>
        <w:t>(4), 21-27.</w:t>
      </w:r>
    </w:p>
    <w:p w14:paraId="4F802A53" w14:textId="77777777" w:rsidR="003141FF" w:rsidRPr="005E29A4" w:rsidRDefault="002B6821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 w:rsidRPr="002B6821">
        <w:rPr>
          <w:sz w:val="18"/>
        </w:rPr>
        <w:t>SE</w:t>
      </w:r>
      <w:r>
        <w:rPr>
          <w:i/>
          <w:sz w:val="18"/>
        </w:rPr>
        <w:tab/>
      </w:r>
      <w:r w:rsidR="003141FF" w:rsidRPr="00CA38B1">
        <w:rPr>
          <w:i/>
          <w:sz w:val="18"/>
        </w:rPr>
        <w:t>Apedoe, X.</w:t>
      </w:r>
      <w:r w:rsidR="003141FF" w:rsidRPr="008E41A8">
        <w:rPr>
          <w:sz w:val="18"/>
        </w:rPr>
        <w:t xml:space="preserve">, Reynolds, B., </w:t>
      </w:r>
      <w:r w:rsidR="003141FF" w:rsidRPr="00CA38B1">
        <w:rPr>
          <w:i/>
          <w:sz w:val="18"/>
        </w:rPr>
        <w:t>Ellefson, M. R.</w:t>
      </w:r>
      <w:r w:rsidR="003141FF" w:rsidRPr="008E41A8">
        <w:rPr>
          <w:sz w:val="18"/>
        </w:rPr>
        <w:t>, &amp; Schunn, C. D. (2008). Bringing engineering design into high school science classrooms: The heating/cooling unit.</w:t>
      </w:r>
      <w:r w:rsidR="003141FF" w:rsidRPr="008E41A8">
        <w:rPr>
          <w:i/>
          <w:sz w:val="18"/>
        </w:rPr>
        <w:t xml:space="preserve"> Journal of Science Education and Technology</w:t>
      </w:r>
      <w:r w:rsidR="003141FF" w:rsidRPr="008E41A8">
        <w:rPr>
          <w:sz w:val="18"/>
        </w:rPr>
        <w:t xml:space="preserve">, </w:t>
      </w:r>
      <w:r w:rsidR="003141FF" w:rsidRPr="00B0513E">
        <w:rPr>
          <w:i/>
          <w:sz w:val="18"/>
        </w:rPr>
        <w:t>17</w:t>
      </w:r>
      <w:r w:rsidR="003141FF" w:rsidRPr="008E41A8">
        <w:rPr>
          <w:sz w:val="18"/>
        </w:rPr>
        <w:t xml:space="preserve">(5), </w:t>
      </w:r>
      <w:r w:rsidR="003141FF" w:rsidRPr="005E29A4">
        <w:rPr>
          <w:sz w:val="18"/>
        </w:rPr>
        <w:t>454–465.</w:t>
      </w:r>
      <w:r w:rsidR="00D003D4">
        <w:rPr>
          <w:sz w:val="18"/>
        </w:rPr>
        <w:t xml:space="preserve"> </w:t>
      </w:r>
      <w:r w:rsidR="00D003D4" w:rsidRPr="00D003D4">
        <w:rPr>
          <w:sz w:val="18"/>
        </w:rPr>
        <w:t>10.1007/s10956-008-9114-6</w:t>
      </w:r>
    </w:p>
    <w:p w14:paraId="02E48D0B" w14:textId="77777777" w:rsidR="003141FF" w:rsidRDefault="002B6821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 w:rsidRPr="002B6821">
        <w:rPr>
          <w:sz w:val="18"/>
        </w:rPr>
        <w:t>SE</w:t>
      </w:r>
      <w:r>
        <w:rPr>
          <w:i/>
          <w:sz w:val="18"/>
        </w:rPr>
        <w:tab/>
      </w:r>
      <w:r w:rsidR="003141FF" w:rsidRPr="00CA38B1">
        <w:rPr>
          <w:i/>
          <w:sz w:val="18"/>
        </w:rPr>
        <w:t>Doppelt, Y.</w:t>
      </w:r>
      <w:r w:rsidR="003141FF">
        <w:rPr>
          <w:rFonts w:ascii="Times" w:hAnsi="Times"/>
        </w:rPr>
        <w:t xml:space="preserve"> </w:t>
      </w:r>
      <w:r w:rsidR="003141FF" w:rsidRPr="00E9041B">
        <w:rPr>
          <w:sz w:val="18"/>
        </w:rPr>
        <w:t xml:space="preserve">&amp; Schunn, C. D. (2008). </w:t>
      </w:r>
      <w:r w:rsidR="003141FF" w:rsidRPr="00DF4A72">
        <w:rPr>
          <w:sz w:val="18"/>
        </w:rPr>
        <w:t>Identifying students' perceptions of the important classroom features affecting learning aspects of a design based learning environment</w:t>
      </w:r>
      <w:r w:rsidR="003141FF" w:rsidRPr="00E9041B">
        <w:rPr>
          <w:sz w:val="18"/>
        </w:rPr>
        <w:t>?</w:t>
      </w:r>
      <w:r w:rsidR="003141FF" w:rsidRPr="00E9041B">
        <w:rPr>
          <w:i/>
          <w:sz w:val="18"/>
        </w:rPr>
        <w:t xml:space="preserve"> Learning Environments Research</w:t>
      </w:r>
      <w:r w:rsidR="003141FF" w:rsidRPr="00E9041B">
        <w:rPr>
          <w:sz w:val="18"/>
        </w:rPr>
        <w:t xml:space="preserve">, 11(3), </w:t>
      </w:r>
      <w:r w:rsidR="003141FF" w:rsidRPr="009229DA">
        <w:rPr>
          <w:sz w:val="18"/>
        </w:rPr>
        <w:t>195-209</w:t>
      </w:r>
      <w:r w:rsidR="003141FF">
        <w:rPr>
          <w:sz w:val="18"/>
        </w:rPr>
        <w:t>.</w:t>
      </w:r>
      <w:r w:rsidR="007F357D">
        <w:rPr>
          <w:sz w:val="18"/>
        </w:rPr>
        <w:t xml:space="preserve"> </w:t>
      </w:r>
      <w:r w:rsidR="007F357D" w:rsidRPr="007F357D">
        <w:rPr>
          <w:sz w:val="18"/>
        </w:rPr>
        <w:t>10.1007/s10984-008-9047-2</w:t>
      </w:r>
    </w:p>
    <w:p w14:paraId="15039F23" w14:textId="77777777" w:rsidR="003141FF" w:rsidRDefault="002B6821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 w:rsidRPr="002B6821">
        <w:rPr>
          <w:sz w:val="18"/>
        </w:rPr>
        <w:t>SE</w:t>
      </w:r>
      <w:r>
        <w:rPr>
          <w:i/>
          <w:sz w:val="18"/>
        </w:rPr>
        <w:tab/>
      </w:r>
      <w:r w:rsidR="003141FF" w:rsidRPr="00892011">
        <w:rPr>
          <w:i/>
          <w:sz w:val="18"/>
        </w:rPr>
        <w:t>Doppelt, Y., Mehalik, M. M.,</w:t>
      </w:r>
      <w:r w:rsidR="003141FF" w:rsidRPr="00F7782D">
        <w:rPr>
          <w:sz w:val="18"/>
        </w:rPr>
        <w:t xml:space="preserve"> Schunn, C. D., &amp; Krysinski, D. (2008). Engagement and achievements in design-based learning. </w:t>
      </w:r>
      <w:r w:rsidR="003141FF" w:rsidRPr="00F7782D">
        <w:rPr>
          <w:i/>
          <w:sz w:val="18"/>
        </w:rPr>
        <w:t>Journal of Technology Education</w:t>
      </w:r>
      <w:r w:rsidR="003141FF" w:rsidRPr="00F7782D">
        <w:rPr>
          <w:sz w:val="18"/>
        </w:rPr>
        <w:t xml:space="preserve">, </w:t>
      </w:r>
      <w:r w:rsidR="003141FF" w:rsidRPr="00024FD4">
        <w:rPr>
          <w:i/>
          <w:sz w:val="18"/>
        </w:rPr>
        <w:t>19</w:t>
      </w:r>
      <w:r w:rsidR="003141FF" w:rsidRPr="00F7782D">
        <w:rPr>
          <w:sz w:val="18"/>
        </w:rPr>
        <w:t>(2), 22-39.</w:t>
      </w:r>
      <w:r w:rsidR="007B36E5">
        <w:rPr>
          <w:sz w:val="18"/>
        </w:rPr>
        <w:t xml:space="preserve"> </w:t>
      </w:r>
      <w:r w:rsidR="007B36E5" w:rsidRPr="007B36E5">
        <w:rPr>
          <w:sz w:val="18"/>
        </w:rPr>
        <w:t>10.21061/jte.v10i2.a.2</w:t>
      </w:r>
    </w:p>
    <w:p w14:paraId="46FCC7C6" w14:textId="77777777" w:rsidR="003141FF" w:rsidRDefault="002B6821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 w:rsidRPr="002B6821">
        <w:rPr>
          <w:sz w:val="18"/>
        </w:rPr>
        <w:t>SE</w:t>
      </w:r>
      <w:r>
        <w:rPr>
          <w:i/>
          <w:sz w:val="18"/>
        </w:rPr>
        <w:tab/>
      </w:r>
      <w:r w:rsidR="003141FF" w:rsidRPr="00892011">
        <w:rPr>
          <w:i/>
          <w:sz w:val="18"/>
        </w:rPr>
        <w:t>Ellefson, M.</w:t>
      </w:r>
      <w:r w:rsidR="003141FF" w:rsidRPr="00E9041B">
        <w:rPr>
          <w:sz w:val="18"/>
        </w:rPr>
        <w:t xml:space="preserve">, Brinker, R., Vernacchio, V., &amp; Schunn, C. D. (2008). </w:t>
      </w:r>
      <w:r w:rsidR="003141FF" w:rsidRPr="00482E3D">
        <w:rPr>
          <w:sz w:val="18"/>
        </w:rPr>
        <w:t xml:space="preserve">Design-based learning for biology: Genetic engineering experience improves understanding of gene expression. </w:t>
      </w:r>
      <w:r w:rsidR="003141FF" w:rsidRPr="00482E3D">
        <w:rPr>
          <w:i/>
          <w:sz w:val="18"/>
        </w:rPr>
        <w:t>Biochemistry and Molecular Biology Education</w:t>
      </w:r>
      <w:r w:rsidR="003141FF" w:rsidRPr="00482E3D">
        <w:rPr>
          <w:sz w:val="18"/>
        </w:rPr>
        <w:t xml:space="preserve">, </w:t>
      </w:r>
      <w:r w:rsidR="003141FF" w:rsidRPr="00BB0D2A">
        <w:rPr>
          <w:i/>
          <w:sz w:val="18"/>
        </w:rPr>
        <w:t>36</w:t>
      </w:r>
      <w:r w:rsidR="003141FF" w:rsidRPr="00BB0D2A">
        <w:rPr>
          <w:sz w:val="18"/>
        </w:rPr>
        <w:t>, 292-298</w:t>
      </w:r>
      <w:r w:rsidR="003141FF">
        <w:rPr>
          <w:sz w:val="18"/>
        </w:rPr>
        <w:t>.</w:t>
      </w:r>
      <w:r w:rsidR="0028284C">
        <w:rPr>
          <w:sz w:val="18"/>
        </w:rPr>
        <w:t xml:space="preserve"> </w:t>
      </w:r>
      <w:r w:rsidR="0028284C" w:rsidRPr="0028284C">
        <w:rPr>
          <w:sz w:val="18"/>
        </w:rPr>
        <w:t>10.1002/bmb.20203</w:t>
      </w:r>
    </w:p>
    <w:p w14:paraId="6A88E167" w14:textId="77777777" w:rsidR="003141FF" w:rsidRDefault="002B6821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 w:rsidRPr="002B6821">
        <w:rPr>
          <w:sz w:val="18"/>
        </w:rPr>
        <w:t>SE</w:t>
      </w:r>
      <w:r>
        <w:rPr>
          <w:i/>
          <w:sz w:val="18"/>
        </w:rPr>
        <w:tab/>
      </w:r>
      <w:r w:rsidR="003141FF" w:rsidRPr="0054162F">
        <w:rPr>
          <w:i/>
          <w:sz w:val="18"/>
        </w:rPr>
        <w:t>Mehalik, M. M., Doppelt, Y.</w:t>
      </w:r>
      <w:r w:rsidR="003141FF" w:rsidRPr="00ED0C4B">
        <w:rPr>
          <w:sz w:val="18"/>
        </w:rPr>
        <w:t xml:space="preserve">, &amp; Schunn, C. D. (2008). </w:t>
      </w:r>
      <w:r w:rsidR="003141FF" w:rsidRPr="00DF72C7">
        <w:rPr>
          <w:sz w:val="18"/>
        </w:rPr>
        <w:t xml:space="preserve">Middle-school science through design-based learning versus scripted inquiry: Better overall science concept learning and equity gap reduction. </w:t>
      </w:r>
      <w:r w:rsidR="003141FF" w:rsidRPr="00DF72C7">
        <w:rPr>
          <w:i/>
          <w:sz w:val="18"/>
        </w:rPr>
        <w:t>Journal of Engineering Education</w:t>
      </w:r>
      <w:r w:rsidR="003141FF" w:rsidRPr="00DF72C7">
        <w:rPr>
          <w:sz w:val="18"/>
        </w:rPr>
        <w:t xml:space="preserve">, </w:t>
      </w:r>
      <w:r w:rsidR="003141FF" w:rsidRPr="002C48D4">
        <w:rPr>
          <w:i/>
          <w:sz w:val="18"/>
        </w:rPr>
        <w:t>97</w:t>
      </w:r>
      <w:r w:rsidR="003141FF" w:rsidRPr="00DF72C7">
        <w:rPr>
          <w:sz w:val="18"/>
        </w:rPr>
        <w:t>(1), 71-85.</w:t>
      </w:r>
      <w:r w:rsidR="0047440D">
        <w:rPr>
          <w:sz w:val="18"/>
        </w:rPr>
        <w:t xml:space="preserve"> </w:t>
      </w:r>
      <w:r w:rsidR="00402CB9" w:rsidRPr="00402CB9">
        <w:rPr>
          <w:sz w:val="18"/>
        </w:rPr>
        <w:t>10.1002/j.2168-9830.2008.tb00955.x</w:t>
      </w:r>
    </w:p>
    <w:p w14:paraId="203C0A88" w14:textId="77777777" w:rsidR="003141FF" w:rsidRDefault="002B6821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>
        <w:rPr>
          <w:sz w:val="18"/>
        </w:rPr>
        <w:t>S</w:t>
      </w:r>
      <w:r>
        <w:rPr>
          <w:sz w:val="18"/>
        </w:rPr>
        <w:tab/>
      </w:r>
      <w:r w:rsidR="003141FF" w:rsidRPr="008E41A8">
        <w:rPr>
          <w:sz w:val="18"/>
        </w:rPr>
        <w:t xml:space="preserve">Schunn, C. D. (2008). Engineering educational design. </w:t>
      </w:r>
      <w:r w:rsidR="003141FF" w:rsidRPr="009229DA">
        <w:rPr>
          <w:i/>
          <w:sz w:val="18"/>
        </w:rPr>
        <w:t>Educational Designer</w:t>
      </w:r>
      <w:r w:rsidR="003141FF" w:rsidRPr="008E41A8">
        <w:rPr>
          <w:sz w:val="18"/>
        </w:rPr>
        <w:t xml:space="preserve">, 1. </w:t>
      </w:r>
      <w:r w:rsidR="003141FF" w:rsidRPr="00E73559">
        <w:rPr>
          <w:sz w:val="18"/>
        </w:rPr>
        <w:t>http://www.educationaldesigner.org/ed/volume1/issue1/article2/index.htm</w:t>
      </w:r>
    </w:p>
    <w:p w14:paraId="3A6CBC47" w14:textId="77777777" w:rsidR="004E4477" w:rsidRPr="00EF73D8" w:rsidRDefault="002B6821" w:rsidP="007774A9">
      <w:pPr>
        <w:tabs>
          <w:tab w:val="left" w:pos="0"/>
          <w:tab w:val="left" w:pos="360"/>
        </w:tabs>
        <w:ind w:left="360" w:hanging="810"/>
        <w:rPr>
          <w:sz w:val="18"/>
        </w:rPr>
      </w:pPr>
      <w:r w:rsidRPr="002B6821">
        <w:rPr>
          <w:sz w:val="18"/>
        </w:rPr>
        <w:t>S</w:t>
      </w:r>
      <w:r>
        <w:rPr>
          <w:i/>
          <w:sz w:val="18"/>
        </w:rPr>
        <w:tab/>
      </w:r>
      <w:r w:rsidR="004E4477" w:rsidRPr="0054162F">
        <w:rPr>
          <w:i/>
          <w:sz w:val="18"/>
        </w:rPr>
        <w:t>Moin, L.</w:t>
      </w:r>
      <w:r w:rsidR="004E4477" w:rsidRPr="00521774">
        <w:rPr>
          <w:sz w:val="18"/>
        </w:rPr>
        <w:t xml:space="preserve">, Dorfield, J., &amp; Schunn, C. D. (2005). Where can we find future K-12 science &amp; math teachers? A search by academic year, discipline, and achievement level. </w:t>
      </w:r>
      <w:r w:rsidR="004E4477" w:rsidRPr="00521774">
        <w:rPr>
          <w:i/>
          <w:sz w:val="18"/>
        </w:rPr>
        <w:t>Science Education</w:t>
      </w:r>
      <w:r w:rsidR="004E4477" w:rsidRPr="00521774">
        <w:rPr>
          <w:sz w:val="18"/>
        </w:rPr>
        <w:t xml:space="preserve">, </w:t>
      </w:r>
      <w:r w:rsidR="004E4477" w:rsidRPr="00EF73D8">
        <w:rPr>
          <w:i/>
          <w:sz w:val="18"/>
        </w:rPr>
        <w:t>89</w:t>
      </w:r>
      <w:r w:rsidR="004E4477" w:rsidRPr="00521774">
        <w:rPr>
          <w:sz w:val="18"/>
        </w:rPr>
        <w:t xml:space="preserve">(6), </w:t>
      </w:r>
      <w:r w:rsidR="004E4477" w:rsidRPr="00EF73D8">
        <w:rPr>
          <w:sz w:val="18"/>
        </w:rPr>
        <w:t>980-1006</w:t>
      </w:r>
      <w:r w:rsidR="004E4477">
        <w:rPr>
          <w:sz w:val="18"/>
        </w:rPr>
        <w:t>.</w:t>
      </w:r>
      <w:r w:rsidR="00E7609E">
        <w:rPr>
          <w:sz w:val="18"/>
        </w:rPr>
        <w:t xml:space="preserve"> </w:t>
      </w:r>
      <w:r w:rsidR="00E7609E" w:rsidRPr="00E7609E">
        <w:rPr>
          <w:sz w:val="18"/>
        </w:rPr>
        <w:t>10.1002/sce.20088</w:t>
      </w:r>
    </w:p>
    <w:p w14:paraId="787FC475" w14:textId="77777777" w:rsidR="002075E5" w:rsidRPr="00F51562" w:rsidRDefault="002B6821" w:rsidP="007774A9">
      <w:pPr>
        <w:tabs>
          <w:tab w:val="left" w:pos="0"/>
          <w:tab w:val="left" w:pos="360"/>
        </w:tabs>
        <w:ind w:left="360" w:hanging="810"/>
        <w:rPr>
          <w:color w:val="808080"/>
          <w:sz w:val="18"/>
        </w:rPr>
      </w:pPr>
      <w:r>
        <w:rPr>
          <w:color w:val="808080"/>
          <w:sz w:val="18"/>
        </w:rPr>
        <w:t>S</w:t>
      </w:r>
      <w:r>
        <w:rPr>
          <w:color w:val="808080"/>
          <w:sz w:val="18"/>
        </w:rPr>
        <w:tab/>
      </w:r>
      <w:r w:rsidR="002075E5" w:rsidRPr="00F51562">
        <w:rPr>
          <w:color w:val="808080"/>
          <w:sz w:val="18"/>
        </w:rPr>
        <w:t xml:space="preserve">Crowley, K., Schunn, C. D., &amp; Okada, T. (2001). An introduction to Designing for Science. In K. Crowley, C.D. Schunn, &amp; T. Okada (Eds.), </w:t>
      </w:r>
      <w:r w:rsidR="002075E5" w:rsidRPr="00F51562">
        <w:rPr>
          <w:i/>
          <w:color w:val="808080"/>
          <w:sz w:val="18"/>
        </w:rPr>
        <w:t>Designing for Science: Implications from Professional, Instructional, and Everyday Science</w:t>
      </w:r>
      <w:r w:rsidR="002075E5" w:rsidRPr="00F51562">
        <w:rPr>
          <w:color w:val="808080"/>
          <w:sz w:val="18"/>
        </w:rPr>
        <w:t>. Mahwah, NJ: Erlbaum.</w:t>
      </w:r>
    </w:p>
    <w:p w14:paraId="58A0C672" w14:textId="77777777" w:rsidR="002075E5" w:rsidRPr="00F51562" w:rsidRDefault="002B6821" w:rsidP="007774A9">
      <w:pPr>
        <w:tabs>
          <w:tab w:val="left" w:pos="0"/>
          <w:tab w:val="left" w:pos="360"/>
        </w:tabs>
        <w:ind w:left="360" w:hanging="810"/>
        <w:rPr>
          <w:color w:val="808080"/>
          <w:sz w:val="18"/>
        </w:rPr>
      </w:pPr>
      <w:r>
        <w:rPr>
          <w:color w:val="808080"/>
          <w:sz w:val="18"/>
        </w:rPr>
        <w:t>S</w:t>
      </w:r>
      <w:r>
        <w:rPr>
          <w:color w:val="808080"/>
          <w:sz w:val="18"/>
        </w:rPr>
        <w:tab/>
      </w:r>
      <w:r w:rsidR="002075E5" w:rsidRPr="00F51562">
        <w:rPr>
          <w:color w:val="808080"/>
          <w:sz w:val="18"/>
        </w:rPr>
        <w:t xml:space="preserve">Schunn, C. D., &amp; Anderson, J. R. (2001). Science education in universities: Explorations of what, when, and how. In K. Crowley, C.D. Schunn, &amp; T. Okada (Eds.), </w:t>
      </w:r>
      <w:r w:rsidR="002075E5" w:rsidRPr="00F51562">
        <w:rPr>
          <w:i/>
          <w:color w:val="808080"/>
          <w:sz w:val="18"/>
        </w:rPr>
        <w:t>Designing for Science: Implications from Professional, Instructional, and Everyday Science</w:t>
      </w:r>
      <w:r w:rsidR="002075E5" w:rsidRPr="00F51562">
        <w:rPr>
          <w:color w:val="808080"/>
          <w:sz w:val="18"/>
        </w:rPr>
        <w:t>. Mahwah, NJ: Erlbaum.</w:t>
      </w:r>
    </w:p>
    <w:p w14:paraId="2AE9ECB1" w14:textId="77777777" w:rsidR="00D22E53" w:rsidRPr="000B10C8" w:rsidRDefault="00D22E53" w:rsidP="007774A9">
      <w:pPr>
        <w:keepNext/>
        <w:tabs>
          <w:tab w:val="left" w:pos="360"/>
        </w:tabs>
        <w:ind w:left="-540"/>
        <w:rPr>
          <w:b/>
          <w:color w:val="538135"/>
        </w:rPr>
      </w:pPr>
      <w:r w:rsidRPr="00E47CD8">
        <w:rPr>
          <w:b/>
          <w:color w:val="538135"/>
        </w:rPr>
        <w:t>STEM Reasoning</w:t>
      </w:r>
    </w:p>
    <w:p w14:paraId="7A0BCB13" w14:textId="50DE1A27" w:rsidR="00F64277" w:rsidRPr="0078433D" w:rsidRDefault="00F64277" w:rsidP="007774A9">
      <w:pPr>
        <w:tabs>
          <w:tab w:val="left" w:pos="0"/>
        </w:tabs>
        <w:spacing w:line="220" w:lineRule="exact"/>
        <w:ind w:left="360" w:hanging="720"/>
        <w:rPr>
          <w:sz w:val="18"/>
        </w:rPr>
      </w:pPr>
      <w:r>
        <w:rPr>
          <w:sz w:val="18"/>
        </w:rPr>
        <w:t>E</w:t>
      </w:r>
      <w:r>
        <w:rPr>
          <w:sz w:val="18"/>
        </w:rPr>
        <w:tab/>
      </w:r>
      <w:r w:rsidR="003879A9" w:rsidRPr="003879A9">
        <w:rPr>
          <w:i/>
          <w:iCs/>
          <w:sz w:val="18"/>
        </w:rPr>
        <w:t>Chan, J.,</w:t>
      </w:r>
      <w:r w:rsidR="003879A9" w:rsidRPr="003879A9">
        <w:rPr>
          <w:sz w:val="18"/>
        </w:rPr>
        <w:t xml:space="preserve"> &amp; Schunn, C. D. (</w:t>
      </w:r>
      <w:r w:rsidR="00C76297">
        <w:rPr>
          <w:sz w:val="18"/>
        </w:rPr>
        <w:t>In press</w:t>
      </w:r>
      <w:r w:rsidR="003879A9" w:rsidRPr="003879A9">
        <w:rPr>
          <w:sz w:val="18"/>
        </w:rPr>
        <w:t>)</w:t>
      </w:r>
      <w:r w:rsidR="003879A9">
        <w:rPr>
          <w:sz w:val="18"/>
        </w:rPr>
        <w:t xml:space="preserve">. </w:t>
      </w:r>
      <w:r w:rsidR="003879A9" w:rsidRPr="003879A9">
        <w:rPr>
          <w:sz w:val="18"/>
        </w:rPr>
        <w:t>The importance of separating appropriateness into impact and feasibility for the psychology of creativity</w:t>
      </w:r>
      <w:r w:rsidR="003879A9">
        <w:rPr>
          <w:sz w:val="18"/>
        </w:rPr>
        <w:t xml:space="preserve">. </w:t>
      </w:r>
      <w:r w:rsidR="003879A9" w:rsidRPr="003879A9">
        <w:rPr>
          <w:i/>
          <w:iCs/>
          <w:sz w:val="18"/>
        </w:rPr>
        <w:t>Creativity Research Journal</w:t>
      </w:r>
      <w:r w:rsidR="00C76297">
        <w:rPr>
          <w:i/>
          <w:iCs/>
          <w:sz w:val="18"/>
        </w:rPr>
        <w:t>.</w:t>
      </w:r>
      <w:r w:rsidR="0078433D">
        <w:rPr>
          <w:sz w:val="18"/>
        </w:rPr>
        <w:t xml:space="preserve"> </w:t>
      </w:r>
      <w:r w:rsidR="0078433D" w:rsidRPr="0078433D">
        <w:rPr>
          <w:sz w:val="18"/>
        </w:rPr>
        <w:t>10.1080/10400419.2023.2191919</w:t>
      </w:r>
    </w:p>
    <w:p w14:paraId="6B29FDA4" w14:textId="3BF67C50" w:rsidR="003332E7" w:rsidRDefault="00E175C5" w:rsidP="007774A9">
      <w:pPr>
        <w:tabs>
          <w:tab w:val="left" w:pos="0"/>
        </w:tabs>
        <w:spacing w:line="220" w:lineRule="exact"/>
        <w:ind w:left="360" w:hanging="720"/>
        <w:rPr>
          <w:color w:val="808080"/>
          <w:sz w:val="18"/>
        </w:rPr>
      </w:pPr>
      <w:r>
        <w:rPr>
          <w:color w:val="808080"/>
          <w:sz w:val="18"/>
        </w:rPr>
        <w:t>SE</w:t>
      </w:r>
      <w:r>
        <w:rPr>
          <w:color w:val="808080"/>
          <w:sz w:val="18"/>
        </w:rPr>
        <w:tab/>
      </w:r>
      <w:r w:rsidR="003332E7" w:rsidRPr="004070EF">
        <w:rPr>
          <w:color w:val="808080"/>
          <w:sz w:val="18"/>
        </w:rPr>
        <w:t xml:space="preserve">Paletz, S. B. F., </w:t>
      </w:r>
      <w:r w:rsidR="003332E7">
        <w:rPr>
          <w:color w:val="808080"/>
          <w:sz w:val="18"/>
        </w:rPr>
        <w:t>&amp; Schunn, C. D. (</w:t>
      </w:r>
      <w:r w:rsidR="002865E4">
        <w:rPr>
          <w:color w:val="808080"/>
          <w:sz w:val="18"/>
        </w:rPr>
        <w:t>2018</w:t>
      </w:r>
      <w:r w:rsidR="003332E7">
        <w:rPr>
          <w:color w:val="808080"/>
          <w:sz w:val="18"/>
        </w:rPr>
        <w:t xml:space="preserve">). </w:t>
      </w:r>
      <w:r w:rsidR="003332E7" w:rsidRPr="00E96C27">
        <w:rPr>
          <w:color w:val="808080"/>
          <w:sz w:val="18"/>
        </w:rPr>
        <w:t>Micro-conflict coding scheme</w:t>
      </w:r>
      <w:r w:rsidR="003332E7">
        <w:rPr>
          <w:color w:val="808080"/>
          <w:sz w:val="18"/>
        </w:rPr>
        <w:t xml:space="preserve">. In E. Brauner, </w:t>
      </w:r>
      <w:r w:rsidR="002A4D05">
        <w:rPr>
          <w:color w:val="808080"/>
          <w:sz w:val="18"/>
        </w:rPr>
        <w:t xml:space="preserve">M </w:t>
      </w:r>
      <w:r w:rsidR="003332E7">
        <w:rPr>
          <w:color w:val="808080"/>
          <w:sz w:val="18"/>
        </w:rPr>
        <w:t xml:space="preserve">Boos, &amp; </w:t>
      </w:r>
      <w:r w:rsidR="002A4D05">
        <w:rPr>
          <w:color w:val="808080"/>
          <w:sz w:val="18"/>
        </w:rPr>
        <w:t xml:space="preserve">M. </w:t>
      </w:r>
      <w:r w:rsidR="003332E7">
        <w:rPr>
          <w:color w:val="808080"/>
          <w:sz w:val="18"/>
        </w:rPr>
        <w:t xml:space="preserve">Kolbe (Eds.), </w:t>
      </w:r>
      <w:r w:rsidR="003332E7" w:rsidRPr="00E96C27">
        <w:rPr>
          <w:color w:val="808080"/>
          <w:sz w:val="18"/>
        </w:rPr>
        <w:t>Cambridge Handboo</w:t>
      </w:r>
      <w:r w:rsidR="003332E7">
        <w:rPr>
          <w:color w:val="808080"/>
          <w:sz w:val="18"/>
        </w:rPr>
        <w:t xml:space="preserve">k of Group Interaction Analysis. </w:t>
      </w:r>
      <w:r w:rsidR="00CD3E58" w:rsidRPr="00CD3E58">
        <w:rPr>
          <w:color w:val="808080"/>
          <w:sz w:val="18"/>
        </w:rPr>
        <w:t>Cambridge University Press, Cambridge.</w:t>
      </w:r>
    </w:p>
    <w:p w14:paraId="44F47763" w14:textId="77777777" w:rsidR="00DD6219" w:rsidRDefault="00DD6219" w:rsidP="007774A9">
      <w:pPr>
        <w:tabs>
          <w:tab w:val="left" w:pos="0"/>
        </w:tabs>
        <w:spacing w:line="220" w:lineRule="exact"/>
        <w:ind w:left="360" w:hanging="720"/>
        <w:rPr>
          <w:color w:val="808080"/>
          <w:sz w:val="18"/>
        </w:rPr>
      </w:pPr>
      <w:r>
        <w:rPr>
          <w:color w:val="808080"/>
          <w:sz w:val="18"/>
        </w:rPr>
        <w:t>S</w:t>
      </w:r>
      <w:r>
        <w:rPr>
          <w:color w:val="808080"/>
          <w:sz w:val="18"/>
        </w:rPr>
        <w:tab/>
      </w:r>
      <w:r w:rsidRPr="00DD6219">
        <w:rPr>
          <w:color w:val="808080"/>
          <w:sz w:val="18"/>
        </w:rPr>
        <w:t xml:space="preserve">Aviña, </w:t>
      </w:r>
      <w:r>
        <w:rPr>
          <w:color w:val="808080"/>
          <w:sz w:val="18"/>
        </w:rPr>
        <w:t xml:space="preserve">G. E., </w:t>
      </w:r>
      <w:r w:rsidRPr="00DD6219">
        <w:rPr>
          <w:color w:val="808080"/>
          <w:sz w:val="18"/>
        </w:rPr>
        <w:t xml:space="preserve">Schunn, </w:t>
      </w:r>
      <w:r>
        <w:rPr>
          <w:color w:val="808080"/>
          <w:sz w:val="18"/>
        </w:rPr>
        <w:t xml:space="preserve">C. D., </w:t>
      </w:r>
      <w:r w:rsidRPr="00DD6219">
        <w:rPr>
          <w:color w:val="808080"/>
          <w:sz w:val="18"/>
        </w:rPr>
        <w:t xml:space="preserve">Silva, </w:t>
      </w:r>
      <w:r>
        <w:rPr>
          <w:color w:val="808080"/>
          <w:sz w:val="18"/>
        </w:rPr>
        <w:t xml:space="preserve">A. R., </w:t>
      </w:r>
      <w:r w:rsidRPr="00DD6219">
        <w:rPr>
          <w:color w:val="808080"/>
          <w:sz w:val="18"/>
        </w:rPr>
        <w:t xml:space="preserve">Bauer, </w:t>
      </w:r>
      <w:r>
        <w:rPr>
          <w:color w:val="808080"/>
          <w:sz w:val="18"/>
        </w:rPr>
        <w:t xml:space="preserve">T. L., </w:t>
      </w:r>
      <w:r w:rsidRPr="00DD6219">
        <w:rPr>
          <w:color w:val="808080"/>
          <w:sz w:val="18"/>
        </w:rPr>
        <w:t>Crabtree,</w:t>
      </w:r>
      <w:r>
        <w:rPr>
          <w:color w:val="808080"/>
          <w:sz w:val="18"/>
        </w:rPr>
        <w:t xml:space="preserve"> G. W.,</w:t>
      </w:r>
      <w:r w:rsidRPr="00DD6219">
        <w:rPr>
          <w:color w:val="808080"/>
          <w:sz w:val="18"/>
        </w:rPr>
        <w:t xml:space="preserve"> Johnson, </w:t>
      </w:r>
      <w:r>
        <w:rPr>
          <w:color w:val="808080"/>
          <w:sz w:val="18"/>
        </w:rPr>
        <w:t xml:space="preserve">C. M., </w:t>
      </w:r>
      <w:r w:rsidRPr="00DD6219">
        <w:rPr>
          <w:color w:val="808080"/>
          <w:sz w:val="18"/>
        </w:rPr>
        <w:t xml:space="preserve">Odumosu, </w:t>
      </w:r>
      <w:r>
        <w:rPr>
          <w:color w:val="808080"/>
          <w:sz w:val="18"/>
        </w:rPr>
        <w:t xml:space="preserve">T., </w:t>
      </w:r>
      <w:r w:rsidRPr="00DD6219">
        <w:rPr>
          <w:color w:val="808080"/>
          <w:sz w:val="18"/>
        </w:rPr>
        <w:t xml:space="preserve">Picraux, </w:t>
      </w:r>
      <w:r>
        <w:rPr>
          <w:color w:val="808080"/>
          <w:sz w:val="18"/>
        </w:rPr>
        <w:t xml:space="preserve">S. T., </w:t>
      </w:r>
      <w:r w:rsidRPr="00DD6219">
        <w:rPr>
          <w:color w:val="808080"/>
          <w:sz w:val="18"/>
        </w:rPr>
        <w:t xml:space="preserve">Sawyer, </w:t>
      </w:r>
      <w:r>
        <w:rPr>
          <w:color w:val="808080"/>
          <w:sz w:val="18"/>
        </w:rPr>
        <w:t xml:space="preserve">R. K., </w:t>
      </w:r>
      <w:r w:rsidRPr="00DD6219">
        <w:rPr>
          <w:color w:val="808080"/>
          <w:sz w:val="18"/>
        </w:rPr>
        <w:t xml:space="preserve">Schneider, </w:t>
      </w:r>
      <w:r>
        <w:rPr>
          <w:color w:val="808080"/>
          <w:sz w:val="18"/>
        </w:rPr>
        <w:t xml:space="preserve">R. P., </w:t>
      </w:r>
      <w:r w:rsidRPr="00DD6219">
        <w:rPr>
          <w:color w:val="808080"/>
          <w:sz w:val="18"/>
        </w:rPr>
        <w:t xml:space="preserve">Sun, </w:t>
      </w:r>
      <w:r>
        <w:rPr>
          <w:color w:val="808080"/>
          <w:sz w:val="18"/>
        </w:rPr>
        <w:t xml:space="preserve">R., </w:t>
      </w:r>
      <w:r w:rsidRPr="00DD6219">
        <w:rPr>
          <w:color w:val="808080"/>
          <w:sz w:val="18"/>
        </w:rPr>
        <w:t xml:space="preserve">Feist, </w:t>
      </w:r>
      <w:r>
        <w:rPr>
          <w:color w:val="808080"/>
          <w:sz w:val="18"/>
        </w:rPr>
        <w:t xml:space="preserve">G. J., </w:t>
      </w:r>
      <w:r w:rsidRPr="00DD6219">
        <w:rPr>
          <w:color w:val="808080"/>
          <w:sz w:val="18"/>
        </w:rPr>
        <w:t>Narayanamurti</w:t>
      </w:r>
      <w:r>
        <w:rPr>
          <w:color w:val="808080"/>
          <w:sz w:val="18"/>
        </w:rPr>
        <w:t>, V.,</w:t>
      </w:r>
      <w:r w:rsidRPr="00DD6219">
        <w:rPr>
          <w:color w:val="808080"/>
          <w:sz w:val="18"/>
        </w:rPr>
        <w:t xml:space="preserve"> </w:t>
      </w:r>
      <w:r>
        <w:rPr>
          <w:color w:val="808080"/>
          <w:sz w:val="18"/>
        </w:rPr>
        <w:t>&amp;</w:t>
      </w:r>
      <w:r w:rsidRPr="00DD6219">
        <w:rPr>
          <w:color w:val="808080"/>
          <w:sz w:val="18"/>
        </w:rPr>
        <w:t xml:space="preserve"> Tsao</w:t>
      </w:r>
      <w:r>
        <w:rPr>
          <w:color w:val="808080"/>
          <w:sz w:val="18"/>
        </w:rPr>
        <w:t xml:space="preserve"> J. Y. (2018). </w:t>
      </w:r>
      <w:r w:rsidRPr="00DD6219">
        <w:rPr>
          <w:color w:val="808080"/>
          <w:sz w:val="18"/>
        </w:rPr>
        <w:t>The art of research: A divergent/ convergent thinking framework and opportunities for science-based approaches</w:t>
      </w:r>
      <w:r>
        <w:rPr>
          <w:color w:val="808080"/>
          <w:sz w:val="18"/>
        </w:rPr>
        <w:t xml:space="preserve">. In </w:t>
      </w:r>
      <w:r w:rsidRPr="00DD6219">
        <w:rPr>
          <w:color w:val="808080"/>
          <w:sz w:val="18"/>
        </w:rPr>
        <w:t>E. Subrahmanian</w:t>
      </w:r>
      <w:r>
        <w:rPr>
          <w:color w:val="808080"/>
          <w:sz w:val="18"/>
        </w:rPr>
        <w:t xml:space="preserve">, T. </w:t>
      </w:r>
      <w:r w:rsidRPr="00DD6219">
        <w:rPr>
          <w:color w:val="808080"/>
          <w:sz w:val="18"/>
        </w:rPr>
        <w:t>Odumosu</w:t>
      </w:r>
      <w:r>
        <w:rPr>
          <w:color w:val="808080"/>
          <w:sz w:val="18"/>
        </w:rPr>
        <w:t>. &amp; J. Y. Tsao</w:t>
      </w:r>
      <w:r w:rsidRPr="00DD6219">
        <w:rPr>
          <w:color w:val="808080"/>
          <w:sz w:val="18"/>
        </w:rPr>
        <w:t xml:space="preserve"> (</w:t>
      </w:r>
      <w:r>
        <w:rPr>
          <w:color w:val="808080"/>
          <w:sz w:val="18"/>
        </w:rPr>
        <w:t>E</w:t>
      </w:r>
      <w:r w:rsidRPr="00DD6219">
        <w:rPr>
          <w:color w:val="808080"/>
          <w:sz w:val="18"/>
        </w:rPr>
        <w:t xml:space="preserve">ds.), </w:t>
      </w:r>
      <w:r w:rsidRPr="00DD6219">
        <w:rPr>
          <w:color w:val="808080"/>
          <w:sz w:val="18"/>
        </w:rPr>
        <w:lastRenderedPageBreak/>
        <w:t>Engineering a Better Future: Interplay between Engineering, Social Sciences and Innovation</w:t>
      </w:r>
      <w:r>
        <w:rPr>
          <w:color w:val="808080"/>
          <w:sz w:val="18"/>
        </w:rPr>
        <w:t>. Springer.</w:t>
      </w:r>
      <w:r w:rsidRPr="00DD6219">
        <w:rPr>
          <w:color w:val="808080"/>
          <w:sz w:val="18"/>
        </w:rPr>
        <w:t xml:space="preserve"> 10.1007/978-3-319-91134-2_14</w:t>
      </w:r>
    </w:p>
    <w:p w14:paraId="7194DFB6" w14:textId="77777777" w:rsidR="00AF07EE" w:rsidRDefault="00AF07EE" w:rsidP="007774A9">
      <w:pPr>
        <w:tabs>
          <w:tab w:val="left" w:pos="0"/>
        </w:tabs>
        <w:spacing w:line="220" w:lineRule="exact"/>
        <w:ind w:left="360" w:hanging="720"/>
        <w:rPr>
          <w:sz w:val="18"/>
        </w:rPr>
      </w:pPr>
      <w:r>
        <w:rPr>
          <w:sz w:val="18"/>
        </w:rPr>
        <w:t>E</w:t>
      </w:r>
      <w:r>
        <w:rPr>
          <w:sz w:val="18"/>
        </w:rPr>
        <w:tab/>
        <w:t xml:space="preserve">Goncher, A., </w:t>
      </w:r>
      <w:r w:rsidRPr="008F60D1">
        <w:rPr>
          <w:i/>
          <w:iCs/>
          <w:sz w:val="18"/>
        </w:rPr>
        <w:t>Chan, J.,</w:t>
      </w:r>
      <w:r>
        <w:rPr>
          <w:sz w:val="18"/>
        </w:rPr>
        <w:t xml:space="preserve"> </w:t>
      </w:r>
      <w:r w:rsidR="00B06326">
        <w:rPr>
          <w:sz w:val="18"/>
        </w:rPr>
        <w:t xml:space="preserve">&amp; </w:t>
      </w:r>
      <w:r>
        <w:rPr>
          <w:sz w:val="18"/>
        </w:rPr>
        <w:t xml:space="preserve">Schunn, C. D. (2017). </w:t>
      </w:r>
      <w:r w:rsidRPr="00AF07EE">
        <w:rPr>
          <w:sz w:val="18"/>
        </w:rPr>
        <w:t>Measuring design innovation for project-based design assessment: considerati</w:t>
      </w:r>
      <w:r>
        <w:rPr>
          <w:sz w:val="18"/>
        </w:rPr>
        <w:t xml:space="preserve">ons of robustness and efficiency. </w:t>
      </w:r>
      <w:r w:rsidRPr="00AF07EE">
        <w:rPr>
          <w:i/>
          <w:sz w:val="18"/>
        </w:rPr>
        <w:t>Bitacora Urbano Territorial, 27</w:t>
      </w:r>
      <w:r>
        <w:rPr>
          <w:sz w:val="18"/>
        </w:rPr>
        <w:t xml:space="preserve">(4), </w:t>
      </w:r>
      <w:r w:rsidRPr="00AF07EE">
        <w:rPr>
          <w:sz w:val="18"/>
        </w:rPr>
        <w:t>19-30</w:t>
      </w:r>
      <w:r>
        <w:rPr>
          <w:sz w:val="18"/>
        </w:rPr>
        <w:t xml:space="preserve">. </w:t>
      </w:r>
      <w:r w:rsidRPr="00AF07EE">
        <w:rPr>
          <w:sz w:val="18"/>
        </w:rPr>
        <w:t>10.15446/bitacora.v27n4Esp.68959</w:t>
      </w:r>
    </w:p>
    <w:p w14:paraId="775745A5" w14:textId="77777777" w:rsidR="006B7B09" w:rsidRPr="00165E3C" w:rsidRDefault="00E175C5" w:rsidP="007774A9">
      <w:pPr>
        <w:tabs>
          <w:tab w:val="left" w:pos="0"/>
        </w:tabs>
        <w:spacing w:line="220" w:lineRule="exact"/>
        <w:ind w:left="360" w:hanging="720"/>
        <w:rPr>
          <w:sz w:val="18"/>
        </w:rPr>
      </w:pPr>
      <w:r>
        <w:rPr>
          <w:sz w:val="18"/>
        </w:rPr>
        <w:t>E</w:t>
      </w:r>
      <w:r>
        <w:rPr>
          <w:sz w:val="18"/>
        </w:rPr>
        <w:tab/>
      </w:r>
      <w:r w:rsidR="006B7B09" w:rsidRPr="003F7616">
        <w:rPr>
          <w:i/>
          <w:sz w:val="18"/>
        </w:rPr>
        <w:t xml:space="preserve">Egan, P., </w:t>
      </w:r>
      <w:r w:rsidR="006B7B09">
        <w:rPr>
          <w:sz w:val="18"/>
        </w:rPr>
        <w:t xml:space="preserve">Moore, J., Ehrlicher, A., Weitz, D., Schunn, C., Cagan, J., &amp; LeDuc, P. (2017). </w:t>
      </w:r>
      <w:r w:rsidR="006B7B09" w:rsidRPr="00165E3C">
        <w:rPr>
          <w:sz w:val="18"/>
        </w:rPr>
        <w:t>Robust mechanobiological behavior emerges in heterogenous myosin systems</w:t>
      </w:r>
      <w:r w:rsidR="006B7B09">
        <w:rPr>
          <w:sz w:val="18"/>
        </w:rPr>
        <w:t xml:space="preserve">. </w:t>
      </w:r>
      <w:r w:rsidR="006B7B09" w:rsidRPr="003F7616">
        <w:rPr>
          <w:i/>
          <w:sz w:val="18"/>
        </w:rPr>
        <w:t>Proceedings of the National Academy of Sciences</w:t>
      </w:r>
      <w:r w:rsidR="00D409CD">
        <w:rPr>
          <w:i/>
          <w:sz w:val="18"/>
        </w:rPr>
        <w:t>, 114</w:t>
      </w:r>
      <w:r w:rsidR="00D409CD">
        <w:rPr>
          <w:sz w:val="18"/>
        </w:rPr>
        <w:t xml:space="preserve">(39), </w:t>
      </w:r>
      <w:r w:rsidR="00D409CD" w:rsidRPr="00D409CD">
        <w:rPr>
          <w:sz w:val="18"/>
        </w:rPr>
        <w:t>E8147–E8154</w:t>
      </w:r>
      <w:r w:rsidR="00D409CD">
        <w:rPr>
          <w:sz w:val="18"/>
        </w:rPr>
        <w:t xml:space="preserve">. </w:t>
      </w:r>
      <w:r w:rsidR="006B7B09" w:rsidRPr="00E932DE">
        <w:rPr>
          <w:sz w:val="18"/>
        </w:rPr>
        <w:t>10.1073/pnas.1713219114</w:t>
      </w:r>
    </w:p>
    <w:p w14:paraId="6A17C6F2" w14:textId="77777777" w:rsidR="00D22E53" w:rsidRPr="00A248A6" w:rsidRDefault="00E175C5" w:rsidP="007774A9">
      <w:pPr>
        <w:tabs>
          <w:tab w:val="left" w:pos="0"/>
        </w:tabs>
        <w:spacing w:line="220" w:lineRule="exact"/>
        <w:ind w:left="360" w:hanging="720"/>
        <w:rPr>
          <w:sz w:val="18"/>
        </w:rPr>
      </w:pPr>
      <w:r>
        <w:rPr>
          <w:sz w:val="18"/>
        </w:rPr>
        <w:t>E</w:t>
      </w:r>
      <w:r>
        <w:rPr>
          <w:sz w:val="18"/>
        </w:rPr>
        <w:tab/>
      </w:r>
      <w:r w:rsidR="00D22E53" w:rsidRPr="004070EF">
        <w:rPr>
          <w:sz w:val="18"/>
        </w:rPr>
        <w:t xml:space="preserve">Paletz, S., </w:t>
      </w:r>
      <w:r w:rsidR="00D22E53" w:rsidRPr="00A248A6">
        <w:rPr>
          <w:i/>
          <w:sz w:val="18"/>
        </w:rPr>
        <w:t>Chan, J.</w:t>
      </w:r>
      <w:r w:rsidR="00D22E53" w:rsidRPr="00A248A6">
        <w:rPr>
          <w:sz w:val="18"/>
        </w:rPr>
        <w:t xml:space="preserve">, &amp; Schunn, C. D. (2017). </w:t>
      </w:r>
      <w:r w:rsidR="00D22E53" w:rsidRPr="00A248A6">
        <w:rPr>
          <w:sz w:val="18"/>
          <w:szCs w:val="20"/>
        </w:rPr>
        <w:t>Dynamics of micro-conflicts and uncertainty in successful and unsuccessful design teams</w:t>
      </w:r>
      <w:r w:rsidR="00D22E53" w:rsidRPr="00A248A6">
        <w:rPr>
          <w:sz w:val="18"/>
        </w:rPr>
        <w:t xml:space="preserve">. </w:t>
      </w:r>
      <w:r w:rsidR="00D22E53" w:rsidRPr="00A248A6">
        <w:rPr>
          <w:i/>
          <w:sz w:val="18"/>
        </w:rPr>
        <w:t>Design Studies</w:t>
      </w:r>
      <w:r w:rsidR="00D22E53" w:rsidRPr="00A248A6">
        <w:rPr>
          <w:sz w:val="18"/>
        </w:rPr>
        <w:t>,</w:t>
      </w:r>
      <w:r w:rsidR="00D22E53" w:rsidRPr="00A248A6">
        <w:rPr>
          <w:color w:val="000000"/>
        </w:rPr>
        <w:t xml:space="preserve"> </w:t>
      </w:r>
      <w:r w:rsidR="00D22E53" w:rsidRPr="00A248A6">
        <w:rPr>
          <w:i/>
          <w:sz w:val="18"/>
        </w:rPr>
        <w:t>50</w:t>
      </w:r>
      <w:r w:rsidR="00D22E53" w:rsidRPr="00A248A6">
        <w:rPr>
          <w:sz w:val="18"/>
        </w:rPr>
        <w:t>, 39-69. 10.1016/j.destud.2017.02.002</w:t>
      </w:r>
    </w:p>
    <w:p w14:paraId="2D38236F" w14:textId="77777777" w:rsidR="00D22E53" w:rsidRDefault="00E175C5" w:rsidP="007774A9">
      <w:pPr>
        <w:tabs>
          <w:tab w:val="left" w:pos="0"/>
        </w:tabs>
        <w:spacing w:line="220" w:lineRule="exact"/>
        <w:ind w:left="360" w:hanging="720"/>
        <w:rPr>
          <w:color w:val="808080"/>
          <w:sz w:val="18"/>
        </w:rPr>
      </w:pPr>
      <w:r>
        <w:rPr>
          <w:color w:val="808080"/>
          <w:sz w:val="18"/>
        </w:rPr>
        <w:t>E</w:t>
      </w:r>
      <w:r>
        <w:rPr>
          <w:color w:val="808080"/>
          <w:sz w:val="18"/>
        </w:rPr>
        <w:tab/>
      </w:r>
      <w:r w:rsidR="00D22E53" w:rsidRPr="000B10C8">
        <w:rPr>
          <w:i/>
          <w:color w:val="808080"/>
          <w:sz w:val="18"/>
        </w:rPr>
        <w:t>Chan, J.</w:t>
      </w:r>
      <w:r w:rsidR="00D22E53" w:rsidRPr="000B10C8">
        <w:rPr>
          <w:color w:val="808080"/>
          <w:sz w:val="18"/>
        </w:rPr>
        <w:t>, &amp; Schunn, C. D. (</w:t>
      </w:r>
      <w:r w:rsidR="00357FC6">
        <w:rPr>
          <w:color w:val="808080"/>
          <w:sz w:val="18"/>
        </w:rPr>
        <w:t>2017</w:t>
      </w:r>
      <w:r w:rsidR="00D22E53" w:rsidRPr="000B10C8">
        <w:rPr>
          <w:color w:val="808080"/>
          <w:sz w:val="18"/>
        </w:rPr>
        <w:t xml:space="preserve">). </w:t>
      </w:r>
      <w:r w:rsidR="00D22E53" w:rsidRPr="000B10C8">
        <w:rPr>
          <w:bCs/>
          <w:color w:val="808080"/>
          <w:sz w:val="18"/>
        </w:rPr>
        <w:t>A computational linguistic approach to modelling the dynamics of design processes</w:t>
      </w:r>
      <w:r w:rsidR="00D22E53" w:rsidRPr="000B10C8">
        <w:rPr>
          <w:color w:val="808080"/>
          <w:sz w:val="18"/>
        </w:rPr>
        <w:t xml:space="preserve">. In B. T. Christensen &amp; S. J. J. Abildgaard (Eds.), </w:t>
      </w:r>
      <w:r w:rsidR="00D22E53" w:rsidRPr="00D0237A">
        <w:rPr>
          <w:i/>
          <w:iCs/>
          <w:color w:val="808080"/>
          <w:sz w:val="18"/>
        </w:rPr>
        <w:t>Ana</w:t>
      </w:r>
      <w:r w:rsidR="00D22E53">
        <w:rPr>
          <w:i/>
          <w:iCs/>
          <w:color w:val="808080"/>
          <w:sz w:val="18"/>
        </w:rPr>
        <w:t>lysing design thinking: S</w:t>
      </w:r>
      <w:r w:rsidR="00D22E53" w:rsidRPr="00D0237A">
        <w:rPr>
          <w:i/>
          <w:iCs/>
          <w:color w:val="808080"/>
          <w:sz w:val="18"/>
        </w:rPr>
        <w:t>tudies of cross-cultural co-creation</w:t>
      </w:r>
      <w:r w:rsidR="00D22E53">
        <w:rPr>
          <w:color w:val="808080"/>
          <w:sz w:val="18"/>
        </w:rPr>
        <w:t xml:space="preserve"> (</w:t>
      </w:r>
      <w:r w:rsidR="00D22E53" w:rsidRPr="000B10C8">
        <w:rPr>
          <w:color w:val="808080"/>
          <w:sz w:val="18"/>
        </w:rPr>
        <w:t>DTRS-11</w:t>
      </w:r>
      <w:r w:rsidR="00D22E53">
        <w:rPr>
          <w:color w:val="808080"/>
          <w:sz w:val="18"/>
        </w:rPr>
        <w:t>)</w:t>
      </w:r>
      <w:r w:rsidR="00D22E53" w:rsidRPr="000B10C8">
        <w:rPr>
          <w:color w:val="808080"/>
          <w:sz w:val="18"/>
        </w:rPr>
        <w:t>. Taylor &amp; Francis/Belkema-CRC Press.</w:t>
      </w:r>
    </w:p>
    <w:p w14:paraId="5DB413EB" w14:textId="77777777" w:rsidR="00D22E53" w:rsidRDefault="00E175C5" w:rsidP="007774A9">
      <w:pPr>
        <w:tabs>
          <w:tab w:val="left" w:pos="0"/>
        </w:tabs>
        <w:spacing w:line="220" w:lineRule="exact"/>
        <w:ind w:left="360" w:hanging="720"/>
        <w:rPr>
          <w:sz w:val="18"/>
        </w:rPr>
      </w:pPr>
      <w:r>
        <w:rPr>
          <w:sz w:val="18"/>
        </w:rPr>
        <w:t>E</w:t>
      </w:r>
      <w:r>
        <w:rPr>
          <w:sz w:val="18"/>
        </w:rPr>
        <w:tab/>
      </w:r>
      <w:r w:rsidR="00D22E53" w:rsidRPr="00DC64FD">
        <w:rPr>
          <w:i/>
          <w:sz w:val="18"/>
        </w:rPr>
        <w:t>Egan, P.</w:t>
      </w:r>
      <w:r w:rsidR="00D22E53">
        <w:rPr>
          <w:sz w:val="18"/>
        </w:rPr>
        <w:t>, Chiu, F., Cagan, J., Schunn, C., LeDuc, P., Moore, J. (2016). The D</w:t>
      </w:r>
      <w:r w:rsidR="00D22E53" w:rsidRPr="005C7555">
        <w:rPr>
          <w:sz w:val="28"/>
          <w:vertAlign w:val="subscript"/>
        </w:rPr>
        <w:t>3</w:t>
      </w:r>
      <w:r w:rsidR="00D22E53">
        <w:rPr>
          <w:sz w:val="18"/>
        </w:rPr>
        <w:t xml:space="preserve"> design m</w:t>
      </w:r>
      <w:r w:rsidR="00D22E53" w:rsidRPr="008439C6">
        <w:rPr>
          <w:sz w:val="18"/>
        </w:rPr>
        <w:t xml:space="preserve">ethodology: </w:t>
      </w:r>
      <w:r w:rsidR="00D22E53">
        <w:rPr>
          <w:sz w:val="18"/>
        </w:rPr>
        <w:t xml:space="preserve">Bridging science and design for bio-based product development. </w:t>
      </w:r>
      <w:r w:rsidR="00D22E53" w:rsidRPr="008439C6">
        <w:rPr>
          <w:i/>
          <w:sz w:val="18"/>
        </w:rPr>
        <w:t>Journal of Mechanical Design</w:t>
      </w:r>
      <w:r w:rsidR="00D22E53">
        <w:rPr>
          <w:i/>
          <w:sz w:val="18"/>
        </w:rPr>
        <w:t>, 138</w:t>
      </w:r>
      <w:r w:rsidR="00D22E53" w:rsidRPr="005C7555">
        <w:rPr>
          <w:sz w:val="18"/>
        </w:rPr>
        <w:t>, 081101-1-13</w:t>
      </w:r>
      <w:r w:rsidR="00D22E53">
        <w:rPr>
          <w:sz w:val="18"/>
        </w:rPr>
        <w:t>.</w:t>
      </w:r>
      <w:r w:rsidR="00BC77B4">
        <w:rPr>
          <w:sz w:val="18"/>
        </w:rPr>
        <w:t xml:space="preserve"> </w:t>
      </w:r>
      <w:r w:rsidR="00BC77B4" w:rsidRPr="00BC77B4">
        <w:rPr>
          <w:sz w:val="18"/>
        </w:rPr>
        <w:t>10.1115/1.4033751</w:t>
      </w:r>
    </w:p>
    <w:p w14:paraId="606CF9DB" w14:textId="77777777" w:rsidR="00D22E53" w:rsidRDefault="00637C6A" w:rsidP="007774A9">
      <w:pPr>
        <w:tabs>
          <w:tab w:val="left" w:pos="0"/>
        </w:tabs>
        <w:spacing w:line="220" w:lineRule="exact"/>
        <w:ind w:left="360" w:hanging="720"/>
        <w:rPr>
          <w:sz w:val="18"/>
        </w:rPr>
      </w:pPr>
      <w:r>
        <w:rPr>
          <w:sz w:val="18"/>
        </w:rPr>
        <w:t>S</w:t>
      </w:r>
      <w:r w:rsidR="00E175C5">
        <w:rPr>
          <w:sz w:val="18"/>
        </w:rPr>
        <w:tab/>
      </w:r>
      <w:r w:rsidR="00D22E53" w:rsidRPr="001A427E">
        <w:rPr>
          <w:sz w:val="18"/>
        </w:rPr>
        <w:t xml:space="preserve">Paletz, S., </w:t>
      </w:r>
      <w:r w:rsidR="00D22E53" w:rsidRPr="005158BD">
        <w:rPr>
          <w:i/>
          <w:sz w:val="18"/>
        </w:rPr>
        <w:t>Chan, J.</w:t>
      </w:r>
      <w:r w:rsidR="00D22E53">
        <w:rPr>
          <w:sz w:val="18"/>
        </w:rPr>
        <w:t xml:space="preserve">, &amp; Schunn, C. D. (2016). </w:t>
      </w:r>
      <w:r w:rsidR="00D22E53" w:rsidRPr="00042749">
        <w:rPr>
          <w:sz w:val="18"/>
        </w:rPr>
        <w:t>Uncovering u</w:t>
      </w:r>
      <w:r w:rsidR="00D22E53">
        <w:rPr>
          <w:sz w:val="18"/>
        </w:rPr>
        <w:t>ncertainty through disagreement.</w:t>
      </w:r>
      <w:r w:rsidR="00D22E53" w:rsidRPr="00042749">
        <w:rPr>
          <w:sz w:val="18"/>
        </w:rPr>
        <w:t xml:space="preserve"> </w:t>
      </w:r>
      <w:r w:rsidR="00D22E53" w:rsidRPr="00042749">
        <w:rPr>
          <w:i/>
          <w:sz w:val="18"/>
        </w:rPr>
        <w:t>Applied Cognitive Psychology</w:t>
      </w:r>
      <w:r w:rsidR="00D22E53">
        <w:rPr>
          <w:i/>
          <w:sz w:val="18"/>
        </w:rPr>
        <w:t>, 30</w:t>
      </w:r>
      <w:r w:rsidR="00D22E53">
        <w:rPr>
          <w:sz w:val="18"/>
        </w:rPr>
        <w:t>(3), 387-400.</w:t>
      </w:r>
      <w:r w:rsidR="00BC77B4">
        <w:rPr>
          <w:sz w:val="18"/>
        </w:rPr>
        <w:t xml:space="preserve"> </w:t>
      </w:r>
      <w:r w:rsidR="00BC77B4" w:rsidRPr="00BC77B4">
        <w:rPr>
          <w:sz w:val="18"/>
        </w:rPr>
        <w:t>10.1002/acp.3213</w:t>
      </w:r>
    </w:p>
    <w:p w14:paraId="4FBA3E71" w14:textId="77777777" w:rsidR="00D22E53" w:rsidRPr="00B224E6" w:rsidRDefault="00481A40" w:rsidP="007774A9">
      <w:pPr>
        <w:tabs>
          <w:tab w:val="left" w:pos="0"/>
        </w:tabs>
        <w:spacing w:line="220" w:lineRule="exact"/>
        <w:ind w:left="360" w:hanging="720"/>
        <w:rPr>
          <w:color w:val="808080"/>
          <w:sz w:val="18"/>
        </w:rPr>
      </w:pPr>
      <w:r>
        <w:rPr>
          <w:color w:val="808080"/>
          <w:sz w:val="18"/>
        </w:rPr>
        <w:t>E</w:t>
      </w:r>
      <w:r>
        <w:rPr>
          <w:color w:val="808080"/>
          <w:sz w:val="18"/>
        </w:rPr>
        <w:tab/>
      </w:r>
      <w:r w:rsidR="00D22E53" w:rsidRPr="00A771EA">
        <w:rPr>
          <w:i/>
          <w:color w:val="808080"/>
          <w:sz w:val="18"/>
        </w:rPr>
        <w:t>Fu, K.</w:t>
      </w:r>
      <w:r w:rsidR="00D22E53">
        <w:rPr>
          <w:color w:val="808080"/>
          <w:sz w:val="18"/>
        </w:rPr>
        <w:t xml:space="preserve">, &amp; Schunn, C. D. (2016). </w:t>
      </w:r>
      <w:r w:rsidR="00D22E53" w:rsidRPr="00B224E6">
        <w:rPr>
          <w:color w:val="808080"/>
          <w:sz w:val="18"/>
        </w:rPr>
        <w:t>Open innovation through strategic design-by-analogy</w:t>
      </w:r>
      <w:r w:rsidR="00D22E53">
        <w:rPr>
          <w:color w:val="808080"/>
          <w:sz w:val="18"/>
        </w:rPr>
        <w:t xml:space="preserve">. In A. Markman &amp; H. Naquin (Eds.), </w:t>
      </w:r>
      <w:r w:rsidR="00D22E53" w:rsidRPr="00825154">
        <w:rPr>
          <w:i/>
          <w:iCs/>
          <w:color w:val="808080"/>
          <w:sz w:val="18"/>
        </w:rPr>
        <w:t>Open Innovation: Academic and Practical Perspectives on the Journey from Idea to Market</w:t>
      </w:r>
      <w:r w:rsidR="00D22E53">
        <w:rPr>
          <w:color w:val="808080"/>
          <w:sz w:val="18"/>
        </w:rPr>
        <w:t>. Oxford University Press.</w:t>
      </w:r>
    </w:p>
    <w:p w14:paraId="36FA66DE" w14:textId="77777777" w:rsidR="00D22E53" w:rsidRPr="00FF1BEF" w:rsidRDefault="00481A40" w:rsidP="007774A9">
      <w:pPr>
        <w:tabs>
          <w:tab w:val="left" w:pos="0"/>
        </w:tabs>
        <w:ind w:left="360" w:hanging="720"/>
        <w:rPr>
          <w:sz w:val="18"/>
        </w:rPr>
      </w:pPr>
      <w:r>
        <w:rPr>
          <w:sz w:val="18"/>
        </w:rPr>
        <w:t>E</w:t>
      </w:r>
      <w:r>
        <w:rPr>
          <w:sz w:val="18"/>
        </w:rPr>
        <w:tab/>
      </w:r>
      <w:r w:rsidR="00D22E53" w:rsidRPr="00AF6BBE">
        <w:rPr>
          <w:i/>
          <w:sz w:val="18"/>
        </w:rPr>
        <w:t>Egan, P.</w:t>
      </w:r>
      <w:r w:rsidR="00D22E53">
        <w:rPr>
          <w:sz w:val="18"/>
        </w:rPr>
        <w:t xml:space="preserve">, Schunn, C., Cagan, J., &amp; LeDuc, P. (2015). </w:t>
      </w:r>
      <w:r w:rsidR="00D22E53" w:rsidRPr="00FF1BEF">
        <w:rPr>
          <w:sz w:val="18"/>
        </w:rPr>
        <w:t>Improving understanding and design proficiency of complex multi-level biosystems through animation and parametric relationships support</w:t>
      </w:r>
      <w:r w:rsidR="00D22E53">
        <w:rPr>
          <w:sz w:val="18"/>
        </w:rPr>
        <w:t xml:space="preserve">. </w:t>
      </w:r>
      <w:r w:rsidR="00D22E53">
        <w:rPr>
          <w:i/>
          <w:sz w:val="18"/>
        </w:rPr>
        <w:t>Design Science</w:t>
      </w:r>
      <w:r w:rsidR="00D22E53">
        <w:rPr>
          <w:sz w:val="18"/>
        </w:rPr>
        <w:t>, 1(1), e3. doi:</w:t>
      </w:r>
      <w:r w:rsidR="00D22E53" w:rsidRPr="007D2BCF">
        <w:rPr>
          <w:sz w:val="18"/>
        </w:rPr>
        <w:t>10.1017/dsj.2015.3</w:t>
      </w:r>
    </w:p>
    <w:p w14:paraId="3F49291E" w14:textId="77777777" w:rsidR="00D22E53" w:rsidRPr="005158BD" w:rsidRDefault="00481A40" w:rsidP="007774A9">
      <w:pPr>
        <w:tabs>
          <w:tab w:val="left" w:pos="0"/>
        </w:tabs>
        <w:ind w:left="360" w:hanging="720"/>
        <w:rPr>
          <w:sz w:val="18"/>
        </w:rPr>
      </w:pPr>
      <w:r>
        <w:rPr>
          <w:sz w:val="18"/>
        </w:rPr>
        <w:t>E</w:t>
      </w:r>
      <w:r>
        <w:rPr>
          <w:sz w:val="18"/>
        </w:rPr>
        <w:tab/>
      </w:r>
      <w:r w:rsidR="00D22E53" w:rsidRPr="005158BD">
        <w:rPr>
          <w:i/>
          <w:sz w:val="18"/>
        </w:rPr>
        <w:t>Chan, J.</w:t>
      </w:r>
      <w:r w:rsidR="00D22E53">
        <w:rPr>
          <w:sz w:val="18"/>
        </w:rPr>
        <w:t xml:space="preserve">, &amp; Schunn, C. D. (2015). </w:t>
      </w:r>
      <w:r w:rsidR="00D22E53" w:rsidRPr="005158BD">
        <w:rPr>
          <w:sz w:val="18"/>
        </w:rPr>
        <w:t>The importance of iteration in creative conceptual combination</w:t>
      </w:r>
      <w:r w:rsidR="00D22E53">
        <w:rPr>
          <w:sz w:val="18"/>
        </w:rPr>
        <w:t xml:space="preserve">. </w:t>
      </w:r>
      <w:r w:rsidR="00D22E53" w:rsidRPr="005158BD">
        <w:rPr>
          <w:i/>
          <w:sz w:val="18"/>
        </w:rPr>
        <w:t>Cognition</w:t>
      </w:r>
      <w:r w:rsidR="00D22E53">
        <w:rPr>
          <w:sz w:val="18"/>
        </w:rPr>
        <w:t xml:space="preserve">, </w:t>
      </w:r>
      <w:r w:rsidR="00D22E53">
        <w:rPr>
          <w:i/>
          <w:sz w:val="18"/>
        </w:rPr>
        <w:t>145</w:t>
      </w:r>
      <w:r w:rsidR="00D22E53">
        <w:rPr>
          <w:sz w:val="18"/>
        </w:rPr>
        <w:t xml:space="preserve">, </w:t>
      </w:r>
      <w:r w:rsidR="00D22E53" w:rsidRPr="006A0450">
        <w:rPr>
          <w:sz w:val="18"/>
        </w:rPr>
        <w:t>104–115</w:t>
      </w:r>
      <w:r w:rsidR="00D22E53">
        <w:rPr>
          <w:sz w:val="18"/>
        </w:rPr>
        <w:t xml:space="preserve">. </w:t>
      </w:r>
      <w:r w:rsidR="00D22E53" w:rsidRPr="006A0450">
        <w:rPr>
          <w:sz w:val="18"/>
        </w:rPr>
        <w:t>10.1016/j.cognition.2015.08.008</w:t>
      </w:r>
    </w:p>
    <w:p w14:paraId="74BB2EE6" w14:textId="77777777" w:rsidR="00D22E53" w:rsidRPr="00F45AEC" w:rsidRDefault="00481A40" w:rsidP="007774A9">
      <w:pPr>
        <w:tabs>
          <w:tab w:val="left" w:pos="0"/>
        </w:tabs>
        <w:ind w:left="360" w:hanging="720"/>
        <w:rPr>
          <w:sz w:val="18"/>
        </w:rPr>
      </w:pPr>
      <w:r>
        <w:rPr>
          <w:sz w:val="18"/>
        </w:rPr>
        <w:t>E</w:t>
      </w:r>
      <w:r>
        <w:rPr>
          <w:sz w:val="18"/>
        </w:rPr>
        <w:tab/>
      </w:r>
      <w:r w:rsidR="00D22E53" w:rsidRPr="008565C0">
        <w:rPr>
          <w:i/>
          <w:sz w:val="18"/>
        </w:rPr>
        <w:t>Egan, P.</w:t>
      </w:r>
      <w:r w:rsidR="00D22E53">
        <w:rPr>
          <w:sz w:val="18"/>
        </w:rPr>
        <w:t xml:space="preserve">, Schunn, C. D., Cagan, J., &amp; LeDuc, P. (2015). </w:t>
      </w:r>
      <w:r w:rsidR="00D22E53" w:rsidRPr="00F84789">
        <w:rPr>
          <w:sz w:val="18"/>
        </w:rPr>
        <w:t>Emergent systems</w:t>
      </w:r>
      <w:r w:rsidR="00D22E53">
        <w:rPr>
          <w:sz w:val="18"/>
        </w:rPr>
        <w:t xml:space="preserve"> </w:t>
      </w:r>
      <w:r w:rsidR="00D22E53" w:rsidRPr="00F84789">
        <w:rPr>
          <w:sz w:val="18"/>
        </w:rPr>
        <w:t>energy</w:t>
      </w:r>
      <w:r w:rsidR="00D22E53">
        <w:rPr>
          <w:sz w:val="18"/>
        </w:rPr>
        <w:t xml:space="preserve"> </w:t>
      </w:r>
      <w:r w:rsidR="00D22E53" w:rsidRPr="00F84789">
        <w:rPr>
          <w:sz w:val="18"/>
        </w:rPr>
        <w:t>laws for predicting myosin ensemble processivity</w:t>
      </w:r>
      <w:r w:rsidR="00D22E53">
        <w:rPr>
          <w:sz w:val="18"/>
        </w:rPr>
        <w:t xml:space="preserve">. </w:t>
      </w:r>
      <w:r w:rsidR="00D22E53" w:rsidRPr="00F84789">
        <w:rPr>
          <w:i/>
          <w:sz w:val="18"/>
        </w:rPr>
        <w:t>PLOS Computational Biology</w:t>
      </w:r>
      <w:r w:rsidR="00D22E53" w:rsidRPr="001A38FE">
        <w:t xml:space="preserve"> </w:t>
      </w:r>
      <w:r w:rsidR="00D22E53">
        <w:rPr>
          <w:i/>
          <w:sz w:val="18"/>
        </w:rPr>
        <w:t>11</w:t>
      </w:r>
      <w:r w:rsidR="00D22E53" w:rsidRPr="001A38FE">
        <w:rPr>
          <w:sz w:val="18"/>
        </w:rPr>
        <w:t>(4): e1004177</w:t>
      </w:r>
      <w:r w:rsidR="00D22E53">
        <w:rPr>
          <w:i/>
          <w:sz w:val="18"/>
        </w:rPr>
        <w:t xml:space="preserve">. </w:t>
      </w:r>
      <w:r w:rsidR="00D22E53" w:rsidRPr="00F45AEC">
        <w:rPr>
          <w:sz w:val="18"/>
        </w:rPr>
        <w:t>10.1371/journal.pcbi.1004177</w:t>
      </w:r>
    </w:p>
    <w:p w14:paraId="4C0326F0" w14:textId="77777777" w:rsidR="00D22E53" w:rsidRPr="00F84789" w:rsidRDefault="00481A40" w:rsidP="007774A9">
      <w:pPr>
        <w:tabs>
          <w:tab w:val="left" w:pos="0"/>
        </w:tabs>
        <w:ind w:left="360" w:hanging="720"/>
        <w:rPr>
          <w:sz w:val="18"/>
        </w:rPr>
      </w:pPr>
      <w:r>
        <w:rPr>
          <w:sz w:val="18"/>
        </w:rPr>
        <w:t>E</w:t>
      </w:r>
      <w:r>
        <w:rPr>
          <w:sz w:val="18"/>
        </w:rPr>
        <w:tab/>
      </w:r>
      <w:r w:rsidR="00D22E53" w:rsidRPr="008565C0">
        <w:rPr>
          <w:i/>
          <w:sz w:val="18"/>
        </w:rPr>
        <w:t>Egan, P.</w:t>
      </w:r>
      <w:r w:rsidR="00D22E53">
        <w:rPr>
          <w:sz w:val="18"/>
        </w:rPr>
        <w:t>, Cagan, J., Schunn, C. D., &amp; LeDuc, P. (2015). S</w:t>
      </w:r>
      <w:r w:rsidR="00D22E53" w:rsidRPr="003E2509">
        <w:rPr>
          <w:sz w:val="18"/>
        </w:rPr>
        <w:t>ynergistic human-agent methods for derivin</w:t>
      </w:r>
      <w:r w:rsidR="00D22E53">
        <w:rPr>
          <w:sz w:val="18"/>
        </w:rPr>
        <w:t>g effective search strategies: T</w:t>
      </w:r>
      <w:r w:rsidR="00D22E53" w:rsidRPr="003E2509">
        <w:rPr>
          <w:sz w:val="18"/>
        </w:rPr>
        <w:t>he case of nanoscale design</w:t>
      </w:r>
      <w:r w:rsidR="00D22E53">
        <w:rPr>
          <w:sz w:val="18"/>
        </w:rPr>
        <w:t xml:space="preserve">. </w:t>
      </w:r>
      <w:r w:rsidR="00D22E53" w:rsidRPr="003E2509">
        <w:rPr>
          <w:i/>
          <w:sz w:val="18"/>
        </w:rPr>
        <w:t>Research In Engineering Design</w:t>
      </w:r>
      <w:r w:rsidR="00D22E53">
        <w:rPr>
          <w:i/>
          <w:sz w:val="18"/>
        </w:rPr>
        <w:t>, 26</w:t>
      </w:r>
      <w:r w:rsidR="00D22E53">
        <w:rPr>
          <w:sz w:val="18"/>
        </w:rPr>
        <w:t xml:space="preserve">(2), </w:t>
      </w:r>
      <w:r w:rsidR="00D22E53" w:rsidRPr="006319C4">
        <w:rPr>
          <w:sz w:val="18"/>
        </w:rPr>
        <w:t>145-169</w:t>
      </w:r>
      <w:r w:rsidR="00D22E53">
        <w:rPr>
          <w:sz w:val="18"/>
        </w:rPr>
        <w:t>.</w:t>
      </w:r>
      <w:r w:rsidR="006E464A">
        <w:rPr>
          <w:sz w:val="18"/>
        </w:rPr>
        <w:t xml:space="preserve"> </w:t>
      </w:r>
      <w:r w:rsidR="006E464A" w:rsidRPr="006E464A">
        <w:rPr>
          <w:sz w:val="18"/>
        </w:rPr>
        <w:t>10.1007/s00163-015-0190-3</w:t>
      </w:r>
    </w:p>
    <w:p w14:paraId="2FF9A8EB" w14:textId="77777777" w:rsidR="00D22E53" w:rsidRDefault="00481A40" w:rsidP="007774A9">
      <w:pPr>
        <w:tabs>
          <w:tab w:val="left" w:pos="0"/>
        </w:tabs>
        <w:ind w:left="360" w:hanging="720"/>
        <w:rPr>
          <w:sz w:val="18"/>
        </w:rPr>
      </w:pPr>
      <w:r>
        <w:rPr>
          <w:sz w:val="18"/>
        </w:rPr>
        <w:t>E</w:t>
      </w:r>
      <w:r>
        <w:rPr>
          <w:sz w:val="18"/>
        </w:rPr>
        <w:tab/>
      </w:r>
      <w:r w:rsidR="00D22E53" w:rsidRPr="003F30F1">
        <w:rPr>
          <w:i/>
          <w:sz w:val="18"/>
        </w:rPr>
        <w:t>Chan, J.</w:t>
      </w:r>
      <w:r w:rsidR="00D22E53">
        <w:rPr>
          <w:sz w:val="18"/>
        </w:rPr>
        <w:t xml:space="preserve">, Dow, S. P., &amp; Schunn, C. D. (2015). </w:t>
      </w:r>
      <w:r w:rsidR="00D22E53" w:rsidRPr="00721948">
        <w:rPr>
          <w:sz w:val="18"/>
        </w:rPr>
        <w:t>Do the best design ideas (really) come from conceptually distant sources of inspiration?</w:t>
      </w:r>
      <w:r w:rsidR="00D22E53">
        <w:rPr>
          <w:sz w:val="18"/>
        </w:rPr>
        <w:t xml:space="preserve"> </w:t>
      </w:r>
      <w:r w:rsidR="00D22E53">
        <w:rPr>
          <w:i/>
          <w:sz w:val="18"/>
        </w:rPr>
        <w:t>Design Studies, 36</w:t>
      </w:r>
      <w:r w:rsidR="00D22E53">
        <w:rPr>
          <w:sz w:val="18"/>
        </w:rPr>
        <w:t>, 31-58.</w:t>
      </w:r>
      <w:r w:rsidR="00702833">
        <w:rPr>
          <w:sz w:val="18"/>
        </w:rPr>
        <w:t xml:space="preserve"> </w:t>
      </w:r>
      <w:r w:rsidR="00702833" w:rsidRPr="00702833">
        <w:rPr>
          <w:sz w:val="18"/>
        </w:rPr>
        <w:t>10.1016/j.destud.2014.08.001</w:t>
      </w:r>
    </w:p>
    <w:p w14:paraId="17D21026" w14:textId="77777777" w:rsidR="00D22E53" w:rsidRDefault="00481A40" w:rsidP="007774A9">
      <w:pPr>
        <w:tabs>
          <w:tab w:val="left" w:pos="0"/>
        </w:tabs>
        <w:ind w:left="360" w:hanging="720"/>
        <w:rPr>
          <w:sz w:val="18"/>
        </w:rPr>
      </w:pPr>
      <w:r>
        <w:rPr>
          <w:sz w:val="18"/>
        </w:rPr>
        <w:t>E</w:t>
      </w:r>
      <w:r>
        <w:rPr>
          <w:sz w:val="18"/>
        </w:rPr>
        <w:tab/>
      </w:r>
      <w:r w:rsidR="00D22E53" w:rsidRPr="00B91D55">
        <w:rPr>
          <w:i/>
          <w:sz w:val="18"/>
        </w:rPr>
        <w:t>Chan, J.,</w:t>
      </w:r>
      <w:r w:rsidR="00D22E53">
        <w:rPr>
          <w:rFonts w:ascii="Times" w:hAnsi="Times"/>
        </w:rPr>
        <w:t xml:space="preserve"> </w:t>
      </w:r>
      <w:r w:rsidR="00D22E53">
        <w:rPr>
          <w:sz w:val="18"/>
        </w:rPr>
        <w:t xml:space="preserve">&amp; Schunn, C. D. (2015). </w:t>
      </w:r>
      <w:r w:rsidR="00D22E53" w:rsidRPr="005D161C">
        <w:rPr>
          <w:sz w:val="18"/>
        </w:rPr>
        <w:t>The impact of analogies o</w:t>
      </w:r>
      <w:r w:rsidR="00D22E53">
        <w:rPr>
          <w:sz w:val="18"/>
        </w:rPr>
        <w:t>n creative concept generation: L</w:t>
      </w:r>
      <w:r w:rsidR="00D22E53" w:rsidRPr="005D161C">
        <w:rPr>
          <w:sz w:val="18"/>
        </w:rPr>
        <w:t>essons from an in vivo study in engineering design</w:t>
      </w:r>
      <w:r w:rsidR="00D22E53">
        <w:rPr>
          <w:sz w:val="18"/>
        </w:rPr>
        <w:t xml:space="preserve">. </w:t>
      </w:r>
      <w:r w:rsidR="00D22E53">
        <w:rPr>
          <w:i/>
          <w:sz w:val="18"/>
        </w:rPr>
        <w:t>Cognitive Science</w:t>
      </w:r>
      <w:r w:rsidR="00D22E53">
        <w:rPr>
          <w:sz w:val="18"/>
        </w:rPr>
        <w:t xml:space="preserve">, </w:t>
      </w:r>
      <w:r w:rsidR="00D22E53">
        <w:rPr>
          <w:i/>
          <w:sz w:val="18"/>
        </w:rPr>
        <w:t>39</w:t>
      </w:r>
      <w:r w:rsidR="00D22E53">
        <w:rPr>
          <w:sz w:val="18"/>
        </w:rPr>
        <w:t>(1), 126-155.</w:t>
      </w:r>
      <w:r w:rsidR="00702833">
        <w:rPr>
          <w:sz w:val="18"/>
        </w:rPr>
        <w:t xml:space="preserve"> </w:t>
      </w:r>
      <w:r w:rsidR="00702833" w:rsidRPr="00702833">
        <w:rPr>
          <w:sz w:val="18"/>
        </w:rPr>
        <w:t>10.1111/cogs.12127</w:t>
      </w:r>
    </w:p>
    <w:p w14:paraId="70C22DEF" w14:textId="77777777" w:rsidR="00D22E53" w:rsidRPr="008A0F41" w:rsidRDefault="00481A40" w:rsidP="007774A9">
      <w:pPr>
        <w:tabs>
          <w:tab w:val="left" w:pos="0"/>
        </w:tabs>
        <w:ind w:left="360" w:hanging="720"/>
        <w:rPr>
          <w:sz w:val="18"/>
        </w:rPr>
      </w:pPr>
      <w:r>
        <w:rPr>
          <w:sz w:val="18"/>
        </w:rPr>
        <w:t>E</w:t>
      </w:r>
      <w:r>
        <w:rPr>
          <w:sz w:val="18"/>
        </w:rPr>
        <w:tab/>
      </w:r>
      <w:r w:rsidR="00D22E53" w:rsidRPr="00B91D55">
        <w:rPr>
          <w:i/>
          <w:sz w:val="18"/>
        </w:rPr>
        <w:t>Fu, K.,</w:t>
      </w:r>
      <w:r w:rsidR="00D22E53" w:rsidRPr="00B91D55">
        <w:rPr>
          <w:rFonts w:ascii="Times" w:hAnsi="Times"/>
          <w:i/>
        </w:rPr>
        <w:t xml:space="preserve"> </w:t>
      </w:r>
      <w:r w:rsidR="00D22E53" w:rsidRPr="00B91D55">
        <w:rPr>
          <w:i/>
          <w:sz w:val="18"/>
        </w:rPr>
        <w:t>Chan, J.,</w:t>
      </w:r>
      <w:r w:rsidR="00D22E53">
        <w:rPr>
          <w:rFonts w:ascii="Times" w:hAnsi="Times"/>
        </w:rPr>
        <w:t xml:space="preserve"> </w:t>
      </w:r>
      <w:r w:rsidR="00D22E53">
        <w:rPr>
          <w:sz w:val="18"/>
        </w:rPr>
        <w:t xml:space="preserve">Schunn, C. D., &amp; Cagan, J. (2013). </w:t>
      </w:r>
      <w:r w:rsidR="00D22E53" w:rsidRPr="008A0F41">
        <w:rPr>
          <w:sz w:val="18"/>
        </w:rPr>
        <w:t>Expert representatio</w:t>
      </w:r>
      <w:r w:rsidR="00D22E53">
        <w:rPr>
          <w:sz w:val="18"/>
        </w:rPr>
        <w:t>n of design repository space: A</w:t>
      </w:r>
      <w:r w:rsidR="00D22E53" w:rsidRPr="008A0F41">
        <w:rPr>
          <w:sz w:val="18"/>
        </w:rPr>
        <w:t xml:space="preserve"> comparison to and validation of algorithmic output</w:t>
      </w:r>
      <w:r w:rsidR="00D22E53">
        <w:rPr>
          <w:sz w:val="18"/>
        </w:rPr>
        <w:t xml:space="preserve">. </w:t>
      </w:r>
      <w:r w:rsidR="00D22E53" w:rsidRPr="008A0F41">
        <w:rPr>
          <w:i/>
          <w:sz w:val="18"/>
        </w:rPr>
        <w:t>Design Studies</w:t>
      </w:r>
      <w:r w:rsidR="00D22E53">
        <w:rPr>
          <w:sz w:val="18"/>
        </w:rPr>
        <w:t xml:space="preserve">, </w:t>
      </w:r>
      <w:r w:rsidR="00D22E53">
        <w:rPr>
          <w:i/>
          <w:sz w:val="18"/>
        </w:rPr>
        <w:t>34</w:t>
      </w:r>
      <w:r w:rsidR="00D22E53">
        <w:rPr>
          <w:sz w:val="18"/>
        </w:rPr>
        <w:t>(6), 729-762.</w:t>
      </w:r>
      <w:r w:rsidR="00E771DC">
        <w:rPr>
          <w:sz w:val="18"/>
        </w:rPr>
        <w:t xml:space="preserve"> </w:t>
      </w:r>
      <w:r w:rsidR="00E771DC" w:rsidRPr="00E771DC">
        <w:rPr>
          <w:sz w:val="18"/>
        </w:rPr>
        <w:t>10.1016/j.destud.2013.06.002</w:t>
      </w:r>
    </w:p>
    <w:p w14:paraId="64692980" w14:textId="77777777" w:rsidR="00D22E53" w:rsidRDefault="00481A40" w:rsidP="007774A9">
      <w:pPr>
        <w:tabs>
          <w:tab w:val="left" w:pos="0"/>
        </w:tabs>
        <w:ind w:left="360" w:hanging="720"/>
        <w:rPr>
          <w:sz w:val="18"/>
        </w:rPr>
      </w:pPr>
      <w:r>
        <w:rPr>
          <w:sz w:val="18"/>
        </w:rPr>
        <w:t>S</w:t>
      </w:r>
      <w:r>
        <w:rPr>
          <w:sz w:val="18"/>
        </w:rPr>
        <w:tab/>
      </w:r>
      <w:r w:rsidR="00D22E53" w:rsidRPr="004924BD">
        <w:rPr>
          <w:i/>
          <w:sz w:val="18"/>
        </w:rPr>
        <w:t>Paletz, S. B. F.</w:t>
      </w:r>
      <w:r w:rsidR="00D22E53">
        <w:rPr>
          <w:sz w:val="18"/>
        </w:rPr>
        <w:t xml:space="preserve">, Kim, K., Schunn, C. D., Tollinger, I., &amp; Vera, A. (2013). </w:t>
      </w:r>
      <w:r w:rsidR="00D22E53" w:rsidRPr="000D7F1B">
        <w:rPr>
          <w:sz w:val="18"/>
        </w:rPr>
        <w:t>The development of adaptive expertise, routine expertise, and novelty in a large research team</w:t>
      </w:r>
      <w:r w:rsidR="00D22E53">
        <w:rPr>
          <w:sz w:val="18"/>
        </w:rPr>
        <w:t xml:space="preserve">. </w:t>
      </w:r>
      <w:r w:rsidR="00D22E53" w:rsidRPr="000D7F1B">
        <w:rPr>
          <w:i/>
          <w:sz w:val="18"/>
        </w:rPr>
        <w:t>Applied Cognitive Psychology</w:t>
      </w:r>
      <w:r w:rsidR="00D22E53">
        <w:rPr>
          <w:sz w:val="18"/>
        </w:rPr>
        <w:t xml:space="preserve">, </w:t>
      </w:r>
      <w:r w:rsidR="00D22E53" w:rsidRPr="003E48E7">
        <w:rPr>
          <w:i/>
          <w:sz w:val="18"/>
        </w:rPr>
        <w:t>27</w:t>
      </w:r>
      <w:r w:rsidR="00D22E53">
        <w:rPr>
          <w:sz w:val="18"/>
        </w:rPr>
        <w:t>(</w:t>
      </w:r>
      <w:r w:rsidR="00D22E53" w:rsidRPr="003E48E7">
        <w:rPr>
          <w:sz w:val="18"/>
        </w:rPr>
        <w:t>4</w:t>
      </w:r>
      <w:r w:rsidR="00D22E53">
        <w:rPr>
          <w:sz w:val="18"/>
        </w:rPr>
        <w:t xml:space="preserve">), </w:t>
      </w:r>
      <w:r w:rsidR="00D22E53" w:rsidRPr="003E48E7">
        <w:rPr>
          <w:sz w:val="18"/>
        </w:rPr>
        <w:t>415–428</w:t>
      </w:r>
      <w:r w:rsidR="00D22E53">
        <w:rPr>
          <w:sz w:val="18"/>
        </w:rPr>
        <w:t>.</w:t>
      </w:r>
      <w:r w:rsidR="0060685D">
        <w:rPr>
          <w:sz w:val="18"/>
        </w:rPr>
        <w:t xml:space="preserve"> </w:t>
      </w:r>
      <w:r w:rsidR="0060685D" w:rsidRPr="0060685D">
        <w:rPr>
          <w:sz w:val="18"/>
        </w:rPr>
        <w:t>10.1002/acp.2928</w:t>
      </w:r>
    </w:p>
    <w:p w14:paraId="316A011F" w14:textId="77777777" w:rsidR="00D22E53" w:rsidRPr="007C7168" w:rsidRDefault="00637C6A" w:rsidP="007774A9">
      <w:pPr>
        <w:tabs>
          <w:tab w:val="left" w:pos="0"/>
        </w:tabs>
        <w:ind w:left="360" w:hanging="720"/>
        <w:rPr>
          <w:sz w:val="18"/>
        </w:rPr>
      </w:pPr>
      <w:r>
        <w:rPr>
          <w:sz w:val="18"/>
        </w:rPr>
        <w:t>E</w:t>
      </w:r>
      <w:r>
        <w:rPr>
          <w:sz w:val="18"/>
        </w:rPr>
        <w:tab/>
      </w:r>
      <w:r w:rsidR="00D22E53" w:rsidRPr="0087700A">
        <w:rPr>
          <w:i/>
          <w:sz w:val="18"/>
        </w:rPr>
        <w:t>Egan, P. F.,</w:t>
      </w:r>
      <w:r w:rsidR="00D22E53">
        <w:rPr>
          <w:rFonts w:ascii="Times" w:hAnsi="Times"/>
        </w:rPr>
        <w:t xml:space="preserve"> </w:t>
      </w:r>
      <w:r w:rsidR="00D22E53">
        <w:rPr>
          <w:sz w:val="18"/>
        </w:rPr>
        <w:t xml:space="preserve">Cagan, J. C., Schunn, C. D., &amp; LeDuc, P. R. (2013). </w:t>
      </w:r>
      <w:r w:rsidR="00D22E53" w:rsidRPr="00E934AD">
        <w:rPr>
          <w:sz w:val="18"/>
        </w:rPr>
        <w:t>Design of complex biologically-based nanoscale systems using multi-agent simulations and structure-behavior-function representations</w:t>
      </w:r>
      <w:r w:rsidR="00D22E53">
        <w:rPr>
          <w:sz w:val="18"/>
        </w:rPr>
        <w:t xml:space="preserve">. </w:t>
      </w:r>
      <w:r w:rsidR="00D22E53" w:rsidRPr="00D828FA">
        <w:rPr>
          <w:i/>
          <w:sz w:val="18"/>
        </w:rPr>
        <w:t>Journal of Mechanical Design</w:t>
      </w:r>
      <w:r w:rsidR="00D22E53">
        <w:rPr>
          <w:sz w:val="18"/>
        </w:rPr>
        <w:t xml:space="preserve">, </w:t>
      </w:r>
      <w:r w:rsidR="00D22E53" w:rsidRPr="00C4031A">
        <w:rPr>
          <w:i/>
          <w:sz w:val="18"/>
        </w:rPr>
        <w:t>135</w:t>
      </w:r>
      <w:r w:rsidR="00D22E53">
        <w:rPr>
          <w:sz w:val="18"/>
        </w:rPr>
        <w:t xml:space="preserve">(6), </w:t>
      </w:r>
      <w:r w:rsidR="00D22E53" w:rsidRPr="00C4031A">
        <w:rPr>
          <w:sz w:val="18"/>
        </w:rPr>
        <w:t>061005</w:t>
      </w:r>
      <w:r w:rsidR="00D22E53">
        <w:rPr>
          <w:sz w:val="18"/>
        </w:rPr>
        <w:t>.</w:t>
      </w:r>
      <w:r w:rsidR="005556C5">
        <w:rPr>
          <w:sz w:val="18"/>
        </w:rPr>
        <w:t xml:space="preserve"> </w:t>
      </w:r>
      <w:r w:rsidR="005556C5" w:rsidRPr="005556C5">
        <w:rPr>
          <w:sz w:val="18"/>
        </w:rPr>
        <w:t>10.1115/1.4024227</w:t>
      </w:r>
    </w:p>
    <w:p w14:paraId="4AB9D223" w14:textId="77777777" w:rsidR="00D22E53" w:rsidRDefault="00637C6A" w:rsidP="007774A9">
      <w:pPr>
        <w:tabs>
          <w:tab w:val="left" w:pos="0"/>
        </w:tabs>
        <w:ind w:left="360" w:hanging="720"/>
        <w:rPr>
          <w:sz w:val="18"/>
        </w:rPr>
      </w:pPr>
      <w:r>
        <w:rPr>
          <w:sz w:val="18"/>
        </w:rPr>
        <w:t>E</w:t>
      </w:r>
      <w:r>
        <w:rPr>
          <w:sz w:val="18"/>
        </w:rPr>
        <w:tab/>
      </w:r>
      <w:r w:rsidR="00D22E53" w:rsidRPr="0087700A">
        <w:rPr>
          <w:i/>
          <w:sz w:val="18"/>
        </w:rPr>
        <w:t>Fu, K.,</w:t>
      </w:r>
      <w:r w:rsidR="00D22E53" w:rsidRPr="0087700A">
        <w:rPr>
          <w:rFonts w:ascii="Times" w:hAnsi="Times"/>
          <w:i/>
        </w:rPr>
        <w:t xml:space="preserve"> </w:t>
      </w:r>
      <w:r w:rsidR="00D22E53" w:rsidRPr="0087700A">
        <w:rPr>
          <w:i/>
          <w:sz w:val="18"/>
        </w:rPr>
        <w:t>Chan, J.,</w:t>
      </w:r>
      <w:r w:rsidR="00D22E53">
        <w:rPr>
          <w:rFonts w:ascii="Times" w:hAnsi="Times"/>
        </w:rPr>
        <w:t xml:space="preserve"> </w:t>
      </w:r>
      <w:r w:rsidR="00D22E53" w:rsidRPr="00D828FA">
        <w:rPr>
          <w:sz w:val="18"/>
        </w:rPr>
        <w:t>Cagan, J., Kotovsky, K., Schunn, C., &amp; Wood, K. (</w:t>
      </w:r>
      <w:r w:rsidR="00D22E53">
        <w:rPr>
          <w:sz w:val="18"/>
        </w:rPr>
        <w:t>2013</w:t>
      </w:r>
      <w:r w:rsidR="00D22E53" w:rsidRPr="00D828FA">
        <w:rPr>
          <w:sz w:val="18"/>
        </w:rPr>
        <w:t xml:space="preserve">). The meaning of “near” and “far”: The impact of structuring design databases and the effect of distance of analogy on design output. </w:t>
      </w:r>
      <w:r w:rsidR="00D22E53" w:rsidRPr="00D828FA">
        <w:rPr>
          <w:i/>
          <w:sz w:val="18"/>
        </w:rPr>
        <w:t>Journal of Mechanical Design</w:t>
      </w:r>
      <w:r w:rsidR="00D22E53">
        <w:rPr>
          <w:sz w:val="18"/>
        </w:rPr>
        <w:t xml:space="preserve">, </w:t>
      </w:r>
      <w:r w:rsidR="00D22E53" w:rsidRPr="00D93FD6">
        <w:rPr>
          <w:i/>
          <w:sz w:val="18"/>
        </w:rPr>
        <w:t>135</w:t>
      </w:r>
      <w:r w:rsidR="00D22E53">
        <w:rPr>
          <w:sz w:val="18"/>
        </w:rPr>
        <w:t>(2), 021007.</w:t>
      </w:r>
      <w:r w:rsidR="00495DE5">
        <w:rPr>
          <w:sz w:val="18"/>
        </w:rPr>
        <w:t xml:space="preserve"> </w:t>
      </w:r>
      <w:r w:rsidR="00495DE5" w:rsidRPr="00495DE5">
        <w:rPr>
          <w:sz w:val="18"/>
        </w:rPr>
        <w:t>10.1115/1.4023158</w:t>
      </w:r>
    </w:p>
    <w:p w14:paraId="55BF5451" w14:textId="77777777" w:rsidR="00D22E53" w:rsidRPr="001344C9" w:rsidRDefault="00637C6A" w:rsidP="007774A9">
      <w:pPr>
        <w:tabs>
          <w:tab w:val="left" w:pos="0"/>
        </w:tabs>
        <w:ind w:left="360" w:hanging="720"/>
        <w:rPr>
          <w:sz w:val="18"/>
        </w:rPr>
      </w:pPr>
      <w:r>
        <w:rPr>
          <w:sz w:val="18"/>
        </w:rPr>
        <w:t>S</w:t>
      </w:r>
      <w:r>
        <w:rPr>
          <w:sz w:val="18"/>
        </w:rPr>
        <w:tab/>
      </w:r>
      <w:r w:rsidR="00D22E53" w:rsidRPr="0087700A">
        <w:rPr>
          <w:i/>
          <w:sz w:val="18"/>
        </w:rPr>
        <w:t>Paletz, S. B. F.,</w:t>
      </w:r>
      <w:r w:rsidR="00D22E53">
        <w:rPr>
          <w:rFonts w:ascii="Times" w:hAnsi="Times"/>
        </w:rPr>
        <w:t xml:space="preserve"> </w:t>
      </w:r>
      <w:r w:rsidR="00D22E53">
        <w:rPr>
          <w:sz w:val="18"/>
        </w:rPr>
        <w:t xml:space="preserve">Schunn, C. D., &amp; Kim, K. (2013). </w:t>
      </w:r>
      <w:r w:rsidR="00D22E53" w:rsidRPr="001344C9">
        <w:rPr>
          <w:sz w:val="18"/>
        </w:rPr>
        <w:t>The interplay of conflict and</w:t>
      </w:r>
      <w:r w:rsidR="00D22E53">
        <w:rPr>
          <w:sz w:val="18"/>
        </w:rPr>
        <w:t xml:space="preserve"> </w:t>
      </w:r>
      <w:r w:rsidR="00D22E53" w:rsidRPr="001344C9">
        <w:rPr>
          <w:sz w:val="18"/>
        </w:rPr>
        <w:t>analogy in multidisciplinary teams</w:t>
      </w:r>
      <w:r w:rsidR="00D22E53">
        <w:rPr>
          <w:sz w:val="18"/>
        </w:rPr>
        <w:t xml:space="preserve">. </w:t>
      </w:r>
      <w:r w:rsidR="00D22E53" w:rsidRPr="001344C9">
        <w:rPr>
          <w:i/>
          <w:sz w:val="18"/>
        </w:rPr>
        <w:t>Cognition</w:t>
      </w:r>
      <w:r w:rsidR="00D22E53">
        <w:rPr>
          <w:sz w:val="18"/>
        </w:rPr>
        <w:t xml:space="preserve">, </w:t>
      </w:r>
      <w:r w:rsidR="00D22E53" w:rsidRPr="00DE7720">
        <w:rPr>
          <w:i/>
          <w:sz w:val="18"/>
        </w:rPr>
        <w:t>126</w:t>
      </w:r>
      <w:r w:rsidR="00D22E53">
        <w:rPr>
          <w:sz w:val="18"/>
        </w:rPr>
        <w:t>(1), 1-19.</w:t>
      </w:r>
      <w:r w:rsidR="00495DE5">
        <w:rPr>
          <w:sz w:val="18"/>
        </w:rPr>
        <w:t xml:space="preserve"> </w:t>
      </w:r>
      <w:r w:rsidR="00495DE5" w:rsidRPr="00495DE5">
        <w:rPr>
          <w:sz w:val="18"/>
        </w:rPr>
        <w:t>10.1016/j.cognition.2012.07.020</w:t>
      </w:r>
    </w:p>
    <w:p w14:paraId="28128BD5" w14:textId="77777777" w:rsidR="00D22E53" w:rsidRDefault="00637C6A" w:rsidP="007774A9">
      <w:pPr>
        <w:tabs>
          <w:tab w:val="left" w:pos="0"/>
        </w:tabs>
        <w:ind w:left="360" w:hanging="720"/>
        <w:rPr>
          <w:sz w:val="18"/>
        </w:rPr>
      </w:pPr>
      <w:r>
        <w:rPr>
          <w:sz w:val="18"/>
        </w:rPr>
        <w:t>S</w:t>
      </w:r>
      <w:r>
        <w:rPr>
          <w:sz w:val="18"/>
        </w:rPr>
        <w:tab/>
      </w:r>
      <w:r w:rsidR="00D22E53" w:rsidRPr="0087700A">
        <w:rPr>
          <w:i/>
          <w:sz w:val="18"/>
        </w:rPr>
        <w:t>Chan, J.,</w:t>
      </w:r>
      <w:r w:rsidR="00D22E53" w:rsidRPr="0087700A">
        <w:rPr>
          <w:rFonts w:ascii="Times" w:hAnsi="Times"/>
          <w:i/>
        </w:rPr>
        <w:t xml:space="preserve"> </w:t>
      </w:r>
      <w:r w:rsidR="00D22E53" w:rsidRPr="0087700A">
        <w:rPr>
          <w:i/>
          <w:sz w:val="18"/>
        </w:rPr>
        <w:t>Paletz, S.,</w:t>
      </w:r>
      <w:r w:rsidR="00D22E53">
        <w:rPr>
          <w:rFonts w:ascii="Times" w:hAnsi="Times"/>
        </w:rPr>
        <w:t xml:space="preserve"> </w:t>
      </w:r>
      <w:r w:rsidR="00D22E53">
        <w:rPr>
          <w:sz w:val="18"/>
        </w:rPr>
        <w:t xml:space="preserve">&amp; Schunn, C. D. (2012). </w:t>
      </w:r>
      <w:r w:rsidR="00D22E53" w:rsidRPr="005E31B3">
        <w:rPr>
          <w:sz w:val="18"/>
        </w:rPr>
        <w:t>Analogy as a strategy for supporting complex problem solving under uncertainty</w:t>
      </w:r>
      <w:r w:rsidR="00D22E53">
        <w:rPr>
          <w:sz w:val="18"/>
        </w:rPr>
        <w:t xml:space="preserve">. </w:t>
      </w:r>
      <w:r w:rsidR="00D22E53" w:rsidRPr="005E31B3">
        <w:rPr>
          <w:i/>
          <w:sz w:val="18"/>
        </w:rPr>
        <w:t>Memory &amp; Cognition</w:t>
      </w:r>
      <w:r w:rsidR="00D22E53">
        <w:rPr>
          <w:i/>
          <w:sz w:val="18"/>
        </w:rPr>
        <w:t>, 40</w:t>
      </w:r>
      <w:r w:rsidR="00D22E53">
        <w:rPr>
          <w:sz w:val="18"/>
        </w:rPr>
        <w:t>, 1352-1365.</w:t>
      </w:r>
      <w:r w:rsidR="00495DE5">
        <w:rPr>
          <w:sz w:val="18"/>
        </w:rPr>
        <w:t xml:space="preserve"> </w:t>
      </w:r>
      <w:r w:rsidR="00495DE5" w:rsidRPr="00495DE5">
        <w:rPr>
          <w:sz w:val="18"/>
        </w:rPr>
        <w:t>10.3758/s13421-012-0227-z</w:t>
      </w:r>
    </w:p>
    <w:p w14:paraId="6A8B2D23" w14:textId="77777777" w:rsidR="00D22E53" w:rsidRDefault="00637C6A" w:rsidP="007774A9">
      <w:pPr>
        <w:tabs>
          <w:tab w:val="left" w:pos="0"/>
        </w:tabs>
        <w:ind w:left="360" w:hanging="720"/>
        <w:rPr>
          <w:sz w:val="18"/>
        </w:rPr>
      </w:pPr>
      <w:r>
        <w:rPr>
          <w:sz w:val="18"/>
        </w:rPr>
        <w:t>E</w:t>
      </w:r>
      <w:r>
        <w:rPr>
          <w:sz w:val="18"/>
        </w:rPr>
        <w:tab/>
      </w:r>
      <w:r w:rsidR="00D22E53" w:rsidRPr="0087700A">
        <w:rPr>
          <w:i/>
          <w:sz w:val="18"/>
        </w:rPr>
        <w:t>Jang, J.,</w:t>
      </w:r>
      <w:r w:rsidR="00D22E53">
        <w:rPr>
          <w:rFonts w:ascii="Times" w:hAnsi="Times"/>
        </w:rPr>
        <w:t xml:space="preserve"> </w:t>
      </w:r>
      <w:r w:rsidR="00D22E53">
        <w:rPr>
          <w:sz w:val="18"/>
        </w:rPr>
        <w:t xml:space="preserve">&amp; Schunn, C. D. (2012). </w:t>
      </w:r>
      <w:r w:rsidR="00D22E53" w:rsidRPr="000F681B">
        <w:rPr>
          <w:sz w:val="18"/>
        </w:rPr>
        <w:t>Physical design tools support and hinder innovative engineering design</w:t>
      </w:r>
      <w:r w:rsidR="00D22E53">
        <w:rPr>
          <w:sz w:val="18"/>
        </w:rPr>
        <w:t xml:space="preserve">. </w:t>
      </w:r>
      <w:r w:rsidR="00D22E53" w:rsidRPr="000F681B">
        <w:rPr>
          <w:i/>
          <w:sz w:val="18"/>
        </w:rPr>
        <w:t>Journal of Mechanical Design</w:t>
      </w:r>
      <w:r w:rsidR="00D22E53">
        <w:rPr>
          <w:sz w:val="18"/>
        </w:rPr>
        <w:t xml:space="preserve">, </w:t>
      </w:r>
      <w:r w:rsidR="00D22E53">
        <w:rPr>
          <w:i/>
          <w:sz w:val="18"/>
        </w:rPr>
        <w:t>134</w:t>
      </w:r>
      <w:r w:rsidR="00D22E53">
        <w:rPr>
          <w:sz w:val="18"/>
        </w:rPr>
        <w:t xml:space="preserve">(4), </w:t>
      </w:r>
      <w:r w:rsidR="00D22E53" w:rsidRPr="00F26487">
        <w:rPr>
          <w:sz w:val="18"/>
        </w:rPr>
        <w:t>041001</w:t>
      </w:r>
      <w:r w:rsidR="00D22E53">
        <w:rPr>
          <w:sz w:val="18"/>
        </w:rPr>
        <w:t>.</w:t>
      </w:r>
      <w:r w:rsidR="00881067">
        <w:rPr>
          <w:sz w:val="18"/>
        </w:rPr>
        <w:t xml:space="preserve"> </w:t>
      </w:r>
      <w:r w:rsidR="00881067" w:rsidRPr="00881067">
        <w:rPr>
          <w:sz w:val="18"/>
        </w:rPr>
        <w:t>10.1115/1.4005651</w:t>
      </w:r>
    </w:p>
    <w:p w14:paraId="784F91D8" w14:textId="77777777" w:rsidR="00D22E53" w:rsidRPr="00F51562" w:rsidRDefault="00637C6A" w:rsidP="007774A9">
      <w:pPr>
        <w:tabs>
          <w:tab w:val="left" w:pos="0"/>
        </w:tabs>
        <w:ind w:left="360" w:hanging="720"/>
        <w:rPr>
          <w:color w:val="808080"/>
          <w:sz w:val="18"/>
        </w:rPr>
      </w:pPr>
      <w:r>
        <w:rPr>
          <w:color w:val="808080"/>
          <w:sz w:val="18"/>
        </w:rPr>
        <w:t>S</w:t>
      </w:r>
      <w:r>
        <w:rPr>
          <w:color w:val="808080"/>
          <w:sz w:val="18"/>
        </w:rPr>
        <w:tab/>
      </w:r>
      <w:r w:rsidR="00D22E53" w:rsidRPr="00F51562">
        <w:rPr>
          <w:color w:val="808080"/>
          <w:sz w:val="18"/>
        </w:rPr>
        <w:t xml:space="preserve">Schunn, C. D. &amp; Trafton, J. G. (2012). The psychology of uncertainty in scientific data analysis. In G. Feist &amp; M. Gorman (Eds.), </w:t>
      </w:r>
      <w:r w:rsidR="00D22E53" w:rsidRPr="00F51562">
        <w:rPr>
          <w:i/>
          <w:color w:val="808080"/>
          <w:sz w:val="18"/>
        </w:rPr>
        <w:t>Handbook in the Psychology of Science</w:t>
      </w:r>
      <w:r w:rsidR="00D22E53" w:rsidRPr="00F51562">
        <w:rPr>
          <w:color w:val="808080"/>
          <w:sz w:val="18"/>
        </w:rPr>
        <w:t>. New York: Springer.</w:t>
      </w:r>
    </w:p>
    <w:p w14:paraId="1F9B0E85" w14:textId="77777777" w:rsidR="00D22E53" w:rsidRPr="00F51562" w:rsidRDefault="00637C6A" w:rsidP="007774A9">
      <w:pPr>
        <w:tabs>
          <w:tab w:val="left" w:pos="0"/>
        </w:tabs>
        <w:ind w:left="360" w:hanging="720"/>
        <w:rPr>
          <w:color w:val="808080"/>
          <w:sz w:val="18"/>
        </w:rPr>
      </w:pPr>
      <w:r>
        <w:rPr>
          <w:color w:val="808080"/>
          <w:sz w:val="18"/>
        </w:rPr>
        <w:t>S</w:t>
      </w:r>
      <w:r>
        <w:rPr>
          <w:color w:val="808080"/>
          <w:sz w:val="18"/>
        </w:rPr>
        <w:tab/>
      </w:r>
      <w:r w:rsidR="00D22E53" w:rsidRPr="0087700A">
        <w:rPr>
          <w:i/>
          <w:color w:val="808080"/>
          <w:sz w:val="18"/>
        </w:rPr>
        <w:t>Paletz, S. B. F.</w:t>
      </w:r>
      <w:r w:rsidR="00D22E53" w:rsidRPr="0087700A">
        <w:rPr>
          <w:rFonts w:ascii="Cambria" w:hAnsi="Cambria"/>
          <w:i/>
          <w:vertAlign w:val="superscript"/>
        </w:rPr>
        <w:t xml:space="preserve"> </w:t>
      </w:r>
      <w:r w:rsidR="00D22E53" w:rsidRPr="00F51562">
        <w:rPr>
          <w:color w:val="808080"/>
          <w:sz w:val="18"/>
        </w:rPr>
        <w:t>&amp; Schunn, C. D. (2012). Digging into implicit/explicit states and processes:</w:t>
      </w:r>
      <w:r w:rsidR="00D22E53">
        <w:rPr>
          <w:color w:val="808080"/>
          <w:sz w:val="18"/>
        </w:rPr>
        <w:t xml:space="preserve"> </w:t>
      </w:r>
      <w:r w:rsidR="00D22E53" w:rsidRPr="00F51562">
        <w:rPr>
          <w:color w:val="808080"/>
          <w:sz w:val="18"/>
        </w:rPr>
        <w:t xml:space="preserve">The case of cognitive/social process interaction in scientific groups. In R. Proctor and J. Capaldi (Eds.), </w:t>
      </w:r>
      <w:r w:rsidR="00D22E53" w:rsidRPr="00F51562">
        <w:rPr>
          <w:i/>
          <w:color w:val="808080"/>
          <w:sz w:val="18"/>
        </w:rPr>
        <w:t>Psychology of Science: Implicit and Explicit Processes</w:t>
      </w:r>
      <w:r w:rsidR="00D22E53" w:rsidRPr="00F51562">
        <w:rPr>
          <w:color w:val="808080"/>
          <w:sz w:val="18"/>
        </w:rPr>
        <w:t>. Oxford University Press.</w:t>
      </w:r>
    </w:p>
    <w:p w14:paraId="1A88D252" w14:textId="77777777" w:rsidR="00D22E53" w:rsidRDefault="00637C6A" w:rsidP="007774A9">
      <w:pPr>
        <w:tabs>
          <w:tab w:val="left" w:pos="0"/>
        </w:tabs>
        <w:ind w:left="360" w:hanging="720"/>
        <w:rPr>
          <w:sz w:val="18"/>
        </w:rPr>
      </w:pPr>
      <w:r>
        <w:rPr>
          <w:sz w:val="18"/>
        </w:rPr>
        <w:t>S</w:t>
      </w:r>
      <w:r>
        <w:rPr>
          <w:sz w:val="18"/>
        </w:rPr>
        <w:tab/>
      </w:r>
      <w:r w:rsidR="00D22E53" w:rsidRPr="00235692">
        <w:rPr>
          <w:i/>
          <w:sz w:val="18"/>
        </w:rPr>
        <w:t>Paletz, S. B. F.</w:t>
      </w:r>
      <w:r w:rsidR="00D22E53">
        <w:rPr>
          <w:sz w:val="18"/>
        </w:rPr>
        <w:t xml:space="preserve">, Schunn, C. D., &amp; Kim, K. (2011). </w:t>
      </w:r>
      <w:r w:rsidR="00D22E53" w:rsidRPr="00E22843">
        <w:rPr>
          <w:sz w:val="18"/>
        </w:rPr>
        <w:t>Intragroup conflict under the microscope: micro-conflicts in naturalistic team discussions</w:t>
      </w:r>
      <w:r w:rsidR="00D22E53">
        <w:rPr>
          <w:sz w:val="18"/>
        </w:rPr>
        <w:t xml:space="preserve">. </w:t>
      </w:r>
      <w:r w:rsidR="00D22E53" w:rsidRPr="00E22843">
        <w:rPr>
          <w:i/>
          <w:sz w:val="18"/>
        </w:rPr>
        <w:t>Negotiation and Conflict Management Research</w:t>
      </w:r>
      <w:r w:rsidR="00D22E53" w:rsidRPr="005409A6">
        <w:rPr>
          <w:sz w:val="18"/>
        </w:rPr>
        <w:t xml:space="preserve">, </w:t>
      </w:r>
      <w:r w:rsidR="00D22E53" w:rsidRPr="00BF7BC2">
        <w:rPr>
          <w:i/>
          <w:sz w:val="18"/>
        </w:rPr>
        <w:t>4</w:t>
      </w:r>
      <w:r w:rsidR="00D22E53" w:rsidRPr="005409A6">
        <w:rPr>
          <w:sz w:val="18"/>
        </w:rPr>
        <w:t>, 314-351.</w:t>
      </w:r>
      <w:r w:rsidR="00881067">
        <w:rPr>
          <w:sz w:val="18"/>
        </w:rPr>
        <w:t xml:space="preserve"> </w:t>
      </w:r>
      <w:r w:rsidR="00881067" w:rsidRPr="00881067">
        <w:rPr>
          <w:sz w:val="18"/>
        </w:rPr>
        <w:t>10.1111/j.1750-4716.2011.00085.x</w:t>
      </w:r>
    </w:p>
    <w:p w14:paraId="0DF94AA4" w14:textId="77777777" w:rsidR="00D22E53" w:rsidRDefault="00637C6A" w:rsidP="007774A9">
      <w:pPr>
        <w:tabs>
          <w:tab w:val="left" w:pos="0"/>
        </w:tabs>
        <w:ind w:left="360" w:hanging="720"/>
        <w:rPr>
          <w:sz w:val="18"/>
        </w:rPr>
      </w:pPr>
      <w:r>
        <w:rPr>
          <w:sz w:val="18"/>
        </w:rPr>
        <w:t>E</w:t>
      </w:r>
      <w:r>
        <w:rPr>
          <w:sz w:val="18"/>
        </w:rPr>
        <w:tab/>
      </w:r>
      <w:r w:rsidR="00D22E53" w:rsidRPr="00235692">
        <w:rPr>
          <w:i/>
          <w:sz w:val="18"/>
        </w:rPr>
        <w:t>Chan, J.,</w:t>
      </w:r>
      <w:r w:rsidR="00D22E53" w:rsidRPr="00235692">
        <w:rPr>
          <w:rFonts w:ascii="Times" w:hAnsi="Times"/>
          <w:i/>
        </w:rPr>
        <w:t xml:space="preserve"> </w:t>
      </w:r>
      <w:r w:rsidR="00D22E53" w:rsidRPr="00235692">
        <w:rPr>
          <w:i/>
          <w:sz w:val="18"/>
        </w:rPr>
        <w:t>Fu, K.,</w:t>
      </w:r>
      <w:r w:rsidR="00D22E53">
        <w:rPr>
          <w:rFonts w:ascii="Times" w:hAnsi="Times"/>
        </w:rPr>
        <w:t xml:space="preserve"> </w:t>
      </w:r>
      <w:r w:rsidR="00D22E53">
        <w:rPr>
          <w:sz w:val="18"/>
        </w:rPr>
        <w:t xml:space="preserve">Schunn, C. D., Cagan, J., Wood, K., &amp; Kotovsky, K. (2011). </w:t>
      </w:r>
      <w:r w:rsidR="00D22E53" w:rsidRPr="001A45CF">
        <w:rPr>
          <w:sz w:val="18"/>
        </w:rPr>
        <w:t>On the benefits and pitfalls of an</w:t>
      </w:r>
      <w:r w:rsidR="00D22E53">
        <w:rPr>
          <w:sz w:val="18"/>
        </w:rPr>
        <w:t>alogies for innovative design: I</w:t>
      </w:r>
      <w:r w:rsidR="00D22E53" w:rsidRPr="001A45CF">
        <w:rPr>
          <w:sz w:val="18"/>
        </w:rPr>
        <w:t>deation performance based on analogical distance, commonness, and modality of examples</w:t>
      </w:r>
      <w:r w:rsidR="00D22E53">
        <w:rPr>
          <w:sz w:val="18"/>
        </w:rPr>
        <w:t xml:space="preserve">. </w:t>
      </w:r>
      <w:r w:rsidR="00D22E53" w:rsidRPr="001A45CF">
        <w:rPr>
          <w:i/>
          <w:sz w:val="18"/>
        </w:rPr>
        <w:t>Journal of Mechanical Design</w:t>
      </w:r>
      <w:r w:rsidR="00D22E53">
        <w:rPr>
          <w:sz w:val="18"/>
        </w:rPr>
        <w:t xml:space="preserve">, </w:t>
      </w:r>
      <w:r w:rsidR="00D22E53" w:rsidRPr="00D24B79">
        <w:rPr>
          <w:i/>
          <w:sz w:val="18"/>
        </w:rPr>
        <w:t>133</w:t>
      </w:r>
      <w:r w:rsidR="00D22E53">
        <w:rPr>
          <w:sz w:val="18"/>
        </w:rPr>
        <w:t>,</w:t>
      </w:r>
      <w:r w:rsidR="00D22E53" w:rsidRPr="00D24B79">
        <w:rPr>
          <w:sz w:val="18"/>
        </w:rPr>
        <w:t xml:space="preserve"> 081004-1</w:t>
      </w:r>
      <w:r w:rsidR="00D22E53">
        <w:rPr>
          <w:sz w:val="18"/>
        </w:rPr>
        <w:t>-11.</w:t>
      </w:r>
      <w:r w:rsidR="00556BAB">
        <w:rPr>
          <w:sz w:val="18"/>
        </w:rPr>
        <w:t xml:space="preserve"> </w:t>
      </w:r>
      <w:r w:rsidR="00556BAB" w:rsidRPr="00556BAB">
        <w:rPr>
          <w:sz w:val="18"/>
        </w:rPr>
        <w:t>10.1115/1.4004396</w:t>
      </w:r>
    </w:p>
    <w:p w14:paraId="2FB1278E" w14:textId="77777777" w:rsidR="00D22E53" w:rsidRDefault="00637C6A" w:rsidP="007774A9">
      <w:pPr>
        <w:tabs>
          <w:tab w:val="left" w:pos="0"/>
        </w:tabs>
        <w:ind w:left="360" w:hanging="720"/>
        <w:rPr>
          <w:sz w:val="18"/>
        </w:rPr>
      </w:pPr>
      <w:r>
        <w:rPr>
          <w:sz w:val="18"/>
        </w:rPr>
        <w:t>S</w:t>
      </w:r>
      <w:r>
        <w:rPr>
          <w:sz w:val="18"/>
        </w:rPr>
        <w:tab/>
      </w:r>
      <w:r w:rsidR="00D22E53" w:rsidRPr="00235692">
        <w:rPr>
          <w:i/>
          <w:sz w:val="18"/>
        </w:rPr>
        <w:t>Paletz, S. B. F.,</w:t>
      </w:r>
      <w:r w:rsidR="00D22E53">
        <w:rPr>
          <w:rFonts w:ascii="Times" w:hAnsi="Times"/>
        </w:rPr>
        <w:t xml:space="preserve"> </w:t>
      </w:r>
      <w:r w:rsidR="00D22E53" w:rsidRPr="00A60C26">
        <w:rPr>
          <w:sz w:val="18"/>
        </w:rPr>
        <w:t xml:space="preserve">&amp; Schunn, C. D. </w:t>
      </w:r>
      <w:r w:rsidR="00D22E53">
        <w:rPr>
          <w:sz w:val="18"/>
        </w:rPr>
        <w:t xml:space="preserve">(2011). </w:t>
      </w:r>
      <w:r w:rsidR="00D22E53" w:rsidRPr="00A60C26">
        <w:rPr>
          <w:sz w:val="18"/>
        </w:rPr>
        <w:t>Assessing group level participation in fluid teams: Testing a new metric.</w:t>
      </w:r>
      <w:r w:rsidR="00D22E53">
        <w:rPr>
          <w:sz w:val="18"/>
        </w:rPr>
        <w:t xml:space="preserve"> </w:t>
      </w:r>
      <w:r w:rsidR="00D22E53" w:rsidRPr="00A60C26">
        <w:rPr>
          <w:i/>
          <w:sz w:val="18"/>
        </w:rPr>
        <w:t>Behavior Research Methods</w:t>
      </w:r>
      <w:r w:rsidR="00D22E53">
        <w:rPr>
          <w:i/>
          <w:sz w:val="18"/>
        </w:rPr>
        <w:t>,</w:t>
      </w:r>
      <w:r w:rsidR="009363F1">
        <w:rPr>
          <w:i/>
          <w:sz w:val="18"/>
        </w:rPr>
        <w:t xml:space="preserve"> 43</w:t>
      </w:r>
      <w:r w:rsidR="009363F1">
        <w:rPr>
          <w:iCs/>
          <w:sz w:val="18"/>
        </w:rPr>
        <w:t>(2),</w:t>
      </w:r>
      <w:r w:rsidR="00D22E53" w:rsidRPr="009363F1">
        <w:rPr>
          <w:iCs/>
          <w:sz w:val="18"/>
        </w:rPr>
        <w:t xml:space="preserve"> </w:t>
      </w:r>
      <w:r w:rsidR="009363F1" w:rsidRPr="009363F1">
        <w:rPr>
          <w:iCs/>
          <w:sz w:val="18"/>
        </w:rPr>
        <w:t xml:space="preserve">522–536. </w:t>
      </w:r>
      <w:r w:rsidR="00D22E53" w:rsidRPr="002E4A47">
        <w:rPr>
          <w:sz w:val="18"/>
        </w:rPr>
        <w:t>10.3758/s13428-011-0070-3.</w:t>
      </w:r>
      <w:r w:rsidR="009363F1">
        <w:rPr>
          <w:sz w:val="18"/>
        </w:rPr>
        <w:t xml:space="preserve"> </w:t>
      </w:r>
    </w:p>
    <w:p w14:paraId="3A475258" w14:textId="77777777" w:rsidR="00D22E53" w:rsidRDefault="00637C6A" w:rsidP="007774A9">
      <w:pPr>
        <w:tabs>
          <w:tab w:val="left" w:pos="0"/>
        </w:tabs>
        <w:ind w:left="360" w:hanging="720"/>
        <w:rPr>
          <w:sz w:val="18"/>
        </w:rPr>
      </w:pPr>
      <w:r>
        <w:rPr>
          <w:sz w:val="18"/>
        </w:rPr>
        <w:t>E</w:t>
      </w:r>
      <w:r>
        <w:rPr>
          <w:sz w:val="18"/>
        </w:rPr>
        <w:tab/>
      </w:r>
      <w:r w:rsidR="00D22E53" w:rsidRPr="006A630B">
        <w:rPr>
          <w:i/>
          <w:sz w:val="18"/>
        </w:rPr>
        <w:t>Linsey, J.,</w:t>
      </w:r>
      <w:r w:rsidR="00D22E53" w:rsidRPr="006A630B">
        <w:rPr>
          <w:rFonts w:ascii="Times" w:hAnsi="Times"/>
          <w:i/>
        </w:rPr>
        <w:t xml:space="preserve"> </w:t>
      </w:r>
      <w:r w:rsidR="00D22E53" w:rsidRPr="006A630B">
        <w:rPr>
          <w:i/>
          <w:sz w:val="18"/>
        </w:rPr>
        <w:t>Tseng, I.,</w:t>
      </w:r>
      <w:r w:rsidR="00D22E53" w:rsidRPr="006A630B">
        <w:rPr>
          <w:rFonts w:ascii="Times" w:hAnsi="Times"/>
          <w:i/>
        </w:rPr>
        <w:t xml:space="preserve"> </w:t>
      </w:r>
      <w:r w:rsidR="00D22E53" w:rsidRPr="006A630B">
        <w:rPr>
          <w:i/>
          <w:sz w:val="18"/>
        </w:rPr>
        <w:t>Fu, K.,</w:t>
      </w:r>
      <w:r w:rsidR="00D22E53">
        <w:rPr>
          <w:rFonts w:ascii="Times" w:hAnsi="Times"/>
        </w:rPr>
        <w:t xml:space="preserve"> </w:t>
      </w:r>
      <w:r w:rsidR="00D22E53">
        <w:rPr>
          <w:sz w:val="18"/>
        </w:rPr>
        <w:t xml:space="preserve">Cagan, J., Wood, K., &amp; Schunn, C. D. (2010). </w:t>
      </w:r>
      <w:r w:rsidR="00D22E53" w:rsidRPr="00C73E2D">
        <w:rPr>
          <w:sz w:val="18"/>
        </w:rPr>
        <w:t>A study of design fixation, its mitigation and perception in engineering design faculty</w:t>
      </w:r>
      <w:r w:rsidR="00D22E53">
        <w:rPr>
          <w:sz w:val="18"/>
        </w:rPr>
        <w:t xml:space="preserve">. </w:t>
      </w:r>
      <w:r w:rsidR="00D22E53">
        <w:rPr>
          <w:i/>
          <w:sz w:val="18"/>
        </w:rPr>
        <w:t>Journal of Mechanical Design, 132</w:t>
      </w:r>
      <w:r w:rsidR="00D22E53">
        <w:rPr>
          <w:sz w:val="18"/>
        </w:rPr>
        <w:t xml:space="preserve">(4), </w:t>
      </w:r>
      <w:r w:rsidR="00D22E53" w:rsidRPr="00485F6A">
        <w:rPr>
          <w:sz w:val="18"/>
        </w:rPr>
        <w:t>041003-1-12</w:t>
      </w:r>
      <w:r w:rsidR="00D22E53">
        <w:rPr>
          <w:sz w:val="18"/>
        </w:rPr>
        <w:t>.</w:t>
      </w:r>
      <w:r w:rsidR="00EA5383">
        <w:rPr>
          <w:sz w:val="18"/>
        </w:rPr>
        <w:t xml:space="preserve"> </w:t>
      </w:r>
      <w:r w:rsidR="00EA5383" w:rsidRPr="00EA5383">
        <w:rPr>
          <w:sz w:val="18"/>
        </w:rPr>
        <w:t>10.1115/1.4001110</w:t>
      </w:r>
    </w:p>
    <w:p w14:paraId="5D2ED90D" w14:textId="77777777" w:rsidR="00D22E53" w:rsidRDefault="00637C6A" w:rsidP="007774A9">
      <w:pPr>
        <w:tabs>
          <w:tab w:val="left" w:pos="0"/>
        </w:tabs>
        <w:ind w:left="360" w:hanging="720"/>
        <w:rPr>
          <w:sz w:val="18"/>
        </w:rPr>
      </w:pPr>
      <w:r>
        <w:rPr>
          <w:sz w:val="18"/>
        </w:rPr>
        <w:t>S</w:t>
      </w:r>
      <w:r>
        <w:rPr>
          <w:sz w:val="18"/>
        </w:rPr>
        <w:tab/>
      </w:r>
      <w:r w:rsidR="00D22E53" w:rsidRPr="006A630B">
        <w:rPr>
          <w:i/>
          <w:sz w:val="18"/>
        </w:rPr>
        <w:t>Paletz, S. B. F.,</w:t>
      </w:r>
      <w:r w:rsidR="00D22E53">
        <w:rPr>
          <w:rFonts w:ascii="Times" w:hAnsi="Times"/>
        </w:rPr>
        <w:t xml:space="preserve"> </w:t>
      </w:r>
      <w:r w:rsidR="00D22E53" w:rsidRPr="007D7053">
        <w:rPr>
          <w:sz w:val="18"/>
        </w:rPr>
        <w:t xml:space="preserve">&amp; Schunn, C. (2010). A social-cognitive framework of multidisciplinary team innovation. </w:t>
      </w:r>
      <w:r w:rsidR="00D22E53" w:rsidRPr="007D7053">
        <w:rPr>
          <w:i/>
          <w:sz w:val="18"/>
        </w:rPr>
        <w:t>Topics in Cognitive Science</w:t>
      </w:r>
      <w:r w:rsidR="00D22E53" w:rsidRPr="007D7053">
        <w:rPr>
          <w:sz w:val="18"/>
        </w:rPr>
        <w:t>, 2, 73-95</w:t>
      </w:r>
      <w:r w:rsidR="00D22E53">
        <w:rPr>
          <w:sz w:val="18"/>
        </w:rPr>
        <w:t>.</w:t>
      </w:r>
      <w:r w:rsidR="00861924">
        <w:rPr>
          <w:sz w:val="18"/>
        </w:rPr>
        <w:t xml:space="preserve"> </w:t>
      </w:r>
      <w:r w:rsidR="00861924" w:rsidRPr="00861924">
        <w:rPr>
          <w:sz w:val="18"/>
        </w:rPr>
        <w:t>10.1111/j.1756-8765.2009.01029.x</w:t>
      </w:r>
    </w:p>
    <w:p w14:paraId="6949B4D1" w14:textId="77777777" w:rsidR="00D22E53" w:rsidRPr="00F51562" w:rsidRDefault="00637C6A" w:rsidP="007774A9">
      <w:pPr>
        <w:tabs>
          <w:tab w:val="left" w:pos="0"/>
        </w:tabs>
        <w:ind w:left="360" w:hanging="720"/>
        <w:rPr>
          <w:color w:val="808080"/>
          <w:sz w:val="18"/>
        </w:rPr>
      </w:pPr>
      <w:r>
        <w:rPr>
          <w:color w:val="808080"/>
          <w:sz w:val="18"/>
        </w:rPr>
        <w:lastRenderedPageBreak/>
        <w:t>SE</w:t>
      </w:r>
      <w:r>
        <w:rPr>
          <w:color w:val="808080"/>
          <w:sz w:val="18"/>
        </w:rPr>
        <w:tab/>
      </w:r>
      <w:r w:rsidR="00D22E53" w:rsidRPr="00F51562">
        <w:rPr>
          <w:color w:val="808080"/>
          <w:sz w:val="18"/>
        </w:rPr>
        <w:t xml:space="preserve">Schunn, C. D. (2010). From uncertainly exact to certainly vague: Epistemic uncertainty and approximation in science and engineering problem solving. In B. Ross (Ed.), </w:t>
      </w:r>
      <w:r w:rsidR="00D22E53" w:rsidRPr="00F51562">
        <w:rPr>
          <w:i/>
          <w:color w:val="808080"/>
          <w:sz w:val="18"/>
        </w:rPr>
        <w:t>Psychology of Learning and Motivation (Vol. 53)</w:t>
      </w:r>
      <w:r w:rsidR="00D22E53" w:rsidRPr="00F51562">
        <w:rPr>
          <w:color w:val="808080"/>
          <w:sz w:val="18"/>
        </w:rPr>
        <w:t>, p. 227-252. Burlington: Academic Press.</w:t>
      </w:r>
    </w:p>
    <w:p w14:paraId="4BAAA1BF" w14:textId="77777777" w:rsidR="00D22E53" w:rsidRDefault="00637C6A" w:rsidP="007774A9">
      <w:pPr>
        <w:tabs>
          <w:tab w:val="left" w:pos="0"/>
          <w:tab w:val="left" w:pos="8820"/>
        </w:tabs>
        <w:ind w:left="360" w:hanging="720"/>
        <w:rPr>
          <w:sz w:val="18"/>
        </w:rPr>
      </w:pPr>
      <w:r>
        <w:rPr>
          <w:sz w:val="18"/>
        </w:rPr>
        <w:t>E</w:t>
      </w:r>
      <w:r>
        <w:rPr>
          <w:sz w:val="18"/>
        </w:rPr>
        <w:tab/>
      </w:r>
      <w:r w:rsidR="00D22E53" w:rsidRPr="00642D57">
        <w:rPr>
          <w:i/>
          <w:sz w:val="18"/>
        </w:rPr>
        <w:t>Christensen, B. T.</w:t>
      </w:r>
      <w:r w:rsidR="00D22E53" w:rsidRPr="00E9041B">
        <w:rPr>
          <w:sz w:val="18"/>
        </w:rPr>
        <w:t xml:space="preserve">, &amp; Schunn, C. D. (2009). </w:t>
      </w:r>
      <w:r w:rsidR="00D22E53" w:rsidRPr="00AA5B4C">
        <w:rPr>
          <w:sz w:val="18"/>
        </w:rPr>
        <w:t>The role and impact of mental simulation in design</w:t>
      </w:r>
      <w:r w:rsidR="00D22E53">
        <w:rPr>
          <w:sz w:val="18"/>
        </w:rPr>
        <w:t xml:space="preserve">. </w:t>
      </w:r>
      <w:r w:rsidR="00D22E53" w:rsidRPr="00AA5B4C">
        <w:rPr>
          <w:i/>
          <w:sz w:val="18"/>
        </w:rPr>
        <w:t>Applied Cognitive Psychology</w:t>
      </w:r>
      <w:r w:rsidR="00D22E53">
        <w:rPr>
          <w:sz w:val="18"/>
        </w:rPr>
        <w:t>, 23, 327-344.</w:t>
      </w:r>
      <w:r w:rsidR="00FC3A92">
        <w:rPr>
          <w:sz w:val="18"/>
        </w:rPr>
        <w:t xml:space="preserve"> </w:t>
      </w:r>
      <w:r w:rsidR="00FC3A92" w:rsidRPr="00FC3A92">
        <w:rPr>
          <w:sz w:val="18"/>
        </w:rPr>
        <w:t>10.1002/acp.1464</w:t>
      </w:r>
    </w:p>
    <w:p w14:paraId="6C0C04D6" w14:textId="77777777" w:rsidR="00D22E53" w:rsidRPr="00D741CA" w:rsidRDefault="00637C6A" w:rsidP="007774A9">
      <w:pPr>
        <w:tabs>
          <w:tab w:val="left" w:pos="0"/>
        </w:tabs>
        <w:ind w:left="360" w:hanging="720"/>
        <w:rPr>
          <w:iCs/>
          <w:sz w:val="18"/>
        </w:rPr>
      </w:pPr>
      <w:r>
        <w:rPr>
          <w:sz w:val="18"/>
        </w:rPr>
        <w:t>S</w:t>
      </w:r>
      <w:r>
        <w:rPr>
          <w:sz w:val="18"/>
        </w:rPr>
        <w:tab/>
      </w:r>
      <w:r w:rsidR="00D22E53" w:rsidRPr="005861DE">
        <w:rPr>
          <w:i/>
          <w:sz w:val="18"/>
        </w:rPr>
        <w:t>Trickett, S. B.</w:t>
      </w:r>
      <w:r w:rsidR="00D22E53">
        <w:rPr>
          <w:sz w:val="18"/>
        </w:rPr>
        <w:t>, Trafton, J. G., &amp; Schunn, C. D. (</w:t>
      </w:r>
      <w:r w:rsidR="00D22E53" w:rsidRPr="008E41A8">
        <w:rPr>
          <w:sz w:val="18"/>
        </w:rPr>
        <w:t>2009</w:t>
      </w:r>
      <w:r w:rsidR="00D22E53">
        <w:rPr>
          <w:sz w:val="18"/>
        </w:rPr>
        <w:t xml:space="preserve">). </w:t>
      </w:r>
      <w:r w:rsidR="00D22E53" w:rsidRPr="00924C4E">
        <w:rPr>
          <w:sz w:val="18"/>
        </w:rPr>
        <w:t>How do scientists respond to anomalies? Different strategies used in basic and applied science</w:t>
      </w:r>
      <w:r w:rsidR="00D22E53">
        <w:rPr>
          <w:sz w:val="18"/>
        </w:rPr>
        <w:t xml:space="preserve">. </w:t>
      </w:r>
      <w:r w:rsidR="00D22E53">
        <w:rPr>
          <w:i/>
          <w:sz w:val="18"/>
        </w:rPr>
        <w:t>Topics in Cognitive Science,</w:t>
      </w:r>
      <w:r w:rsidR="00D22E53" w:rsidRPr="00833FC6">
        <w:rPr>
          <w:i/>
          <w:sz w:val="18"/>
        </w:rPr>
        <w:t xml:space="preserve"> </w:t>
      </w:r>
      <w:r w:rsidR="00D22E53">
        <w:rPr>
          <w:i/>
          <w:sz w:val="18"/>
        </w:rPr>
        <w:t>1</w:t>
      </w:r>
      <w:r w:rsidR="00D22E53" w:rsidRPr="003A2A47">
        <w:rPr>
          <w:sz w:val="18"/>
        </w:rPr>
        <w:t>(4), 711-729</w:t>
      </w:r>
      <w:r w:rsidR="00D22E53">
        <w:rPr>
          <w:i/>
          <w:sz w:val="18"/>
        </w:rPr>
        <w:t>.</w:t>
      </w:r>
      <w:r w:rsidR="00D741CA" w:rsidRPr="00D741CA">
        <w:rPr>
          <w:iCs/>
          <w:sz w:val="18"/>
        </w:rPr>
        <w:t xml:space="preserve"> 10.1111/j.1756-8765.2009.01036.x</w:t>
      </w:r>
    </w:p>
    <w:p w14:paraId="24226787" w14:textId="77777777" w:rsidR="00D22E53" w:rsidRPr="00F51562" w:rsidRDefault="00637C6A" w:rsidP="007774A9">
      <w:pPr>
        <w:tabs>
          <w:tab w:val="left" w:pos="0"/>
        </w:tabs>
        <w:ind w:left="360" w:hanging="720"/>
        <w:rPr>
          <w:color w:val="808080"/>
          <w:sz w:val="18"/>
        </w:rPr>
      </w:pPr>
      <w:r>
        <w:rPr>
          <w:color w:val="808080"/>
          <w:sz w:val="18"/>
        </w:rPr>
        <w:t>E</w:t>
      </w:r>
      <w:r>
        <w:rPr>
          <w:color w:val="808080"/>
          <w:sz w:val="18"/>
        </w:rPr>
        <w:tab/>
      </w:r>
      <w:r w:rsidR="00D22E53" w:rsidRPr="00CA38B1">
        <w:rPr>
          <w:i/>
          <w:color w:val="808080"/>
          <w:sz w:val="18"/>
        </w:rPr>
        <w:t>Christensen, B. T.,</w:t>
      </w:r>
      <w:r w:rsidR="00D22E53">
        <w:rPr>
          <w:rFonts w:ascii="Times" w:hAnsi="Times"/>
        </w:rPr>
        <w:t xml:space="preserve"> </w:t>
      </w:r>
      <w:r w:rsidR="00D22E53" w:rsidRPr="00F51562">
        <w:rPr>
          <w:color w:val="808080"/>
          <w:sz w:val="18"/>
        </w:rPr>
        <w:t xml:space="preserve">&amp; Schunn, C. D. (2009). Setting a limit to randomness [or: ‘Putting blinkers on a blind man’]: Providing cognitive support for creative processes with environmental cues. In K. Wood &amp; A. Markman (Eds.), </w:t>
      </w:r>
      <w:r w:rsidR="00D22E53" w:rsidRPr="00F51562">
        <w:rPr>
          <w:i/>
          <w:color w:val="808080"/>
          <w:sz w:val="18"/>
        </w:rPr>
        <w:t>Tools for Innovation</w:t>
      </w:r>
      <w:r w:rsidR="00D22E53" w:rsidRPr="00F51562">
        <w:rPr>
          <w:color w:val="808080"/>
          <w:sz w:val="18"/>
        </w:rPr>
        <w:t>. Oxford University Press.</w:t>
      </w:r>
    </w:p>
    <w:p w14:paraId="56EA5B2B" w14:textId="77777777" w:rsidR="00D22E53" w:rsidRDefault="00637C6A" w:rsidP="007774A9">
      <w:pPr>
        <w:tabs>
          <w:tab w:val="left" w:pos="0"/>
        </w:tabs>
        <w:ind w:left="360" w:hanging="720"/>
        <w:rPr>
          <w:sz w:val="18"/>
        </w:rPr>
      </w:pPr>
      <w:r>
        <w:rPr>
          <w:sz w:val="18"/>
        </w:rPr>
        <w:t>E</w:t>
      </w:r>
      <w:r>
        <w:rPr>
          <w:sz w:val="18"/>
        </w:rPr>
        <w:tab/>
      </w:r>
      <w:r w:rsidR="00D22E53" w:rsidRPr="0054162F">
        <w:rPr>
          <w:i/>
          <w:sz w:val="18"/>
        </w:rPr>
        <w:t>Christensen, B. T.</w:t>
      </w:r>
      <w:r w:rsidR="00D22E53" w:rsidRPr="008D79C3">
        <w:rPr>
          <w:sz w:val="18"/>
        </w:rPr>
        <w:t xml:space="preserve">, &amp; Schunn, C. D. (2007). The relationship of analogical distance to analogical function and pre-inventive structure: The case of engineering design. </w:t>
      </w:r>
      <w:r w:rsidR="00D22E53" w:rsidRPr="008D79C3">
        <w:rPr>
          <w:i/>
          <w:sz w:val="18"/>
        </w:rPr>
        <w:t>Memory &amp; Cognition, 35</w:t>
      </w:r>
      <w:r w:rsidR="00D22E53" w:rsidRPr="008D79C3">
        <w:rPr>
          <w:sz w:val="18"/>
        </w:rPr>
        <w:t>(1), 29-38.</w:t>
      </w:r>
      <w:r w:rsidR="00C277C6">
        <w:rPr>
          <w:sz w:val="18"/>
        </w:rPr>
        <w:t xml:space="preserve"> </w:t>
      </w:r>
      <w:r w:rsidR="00C277C6" w:rsidRPr="00C277C6">
        <w:rPr>
          <w:sz w:val="18"/>
        </w:rPr>
        <w:t>10.3758/BF03195939</w:t>
      </w:r>
    </w:p>
    <w:p w14:paraId="77B85224" w14:textId="77777777" w:rsidR="00D22E53" w:rsidRPr="00F51562" w:rsidRDefault="00637C6A" w:rsidP="007774A9">
      <w:pPr>
        <w:tabs>
          <w:tab w:val="left" w:pos="0"/>
        </w:tabs>
        <w:ind w:left="360" w:hanging="720"/>
        <w:rPr>
          <w:color w:val="808080"/>
          <w:sz w:val="18"/>
        </w:rPr>
      </w:pPr>
      <w:r>
        <w:rPr>
          <w:color w:val="808080"/>
          <w:sz w:val="18"/>
        </w:rPr>
        <w:t>S</w:t>
      </w:r>
      <w:r>
        <w:rPr>
          <w:color w:val="808080"/>
          <w:sz w:val="18"/>
        </w:rPr>
        <w:tab/>
      </w:r>
      <w:r w:rsidR="00D22E53" w:rsidRPr="00F51562">
        <w:rPr>
          <w:color w:val="808080"/>
          <w:sz w:val="18"/>
        </w:rPr>
        <w:t xml:space="preserve">Schunn, C. D., </w:t>
      </w:r>
      <w:r w:rsidR="00D22E53" w:rsidRPr="0054162F">
        <w:rPr>
          <w:i/>
          <w:color w:val="808080"/>
          <w:sz w:val="18"/>
        </w:rPr>
        <w:t>Saner, L. D.,</w:t>
      </w:r>
      <w:r w:rsidR="00D22E53">
        <w:rPr>
          <w:rFonts w:ascii="Times" w:hAnsi="Times"/>
        </w:rPr>
        <w:t xml:space="preserve"> </w:t>
      </w:r>
      <w:r w:rsidR="00D22E53" w:rsidRPr="00F51562">
        <w:rPr>
          <w:color w:val="808080"/>
          <w:sz w:val="18"/>
        </w:rPr>
        <w:t xml:space="preserve">Kirschenbaum, S. K., Trafton, J. G., &amp; Littleton, E. B. (2007). Complex visual data analysis, uncertainty, and representation. In M. C. Lovett &amp; P. Shah (Eds.), </w:t>
      </w:r>
      <w:r w:rsidR="00D22E53" w:rsidRPr="00F51562">
        <w:rPr>
          <w:i/>
          <w:color w:val="808080"/>
          <w:sz w:val="18"/>
        </w:rPr>
        <w:t>Thinking with Data</w:t>
      </w:r>
      <w:r w:rsidR="00D22E53" w:rsidRPr="00F51562">
        <w:rPr>
          <w:color w:val="808080"/>
          <w:sz w:val="18"/>
        </w:rPr>
        <w:t>. Mahwah, NJ: Erlbaum.</w:t>
      </w:r>
    </w:p>
    <w:p w14:paraId="753420E4" w14:textId="77777777" w:rsidR="00D22E53" w:rsidRPr="00F51562" w:rsidRDefault="00637C6A" w:rsidP="007774A9">
      <w:pPr>
        <w:tabs>
          <w:tab w:val="left" w:pos="0"/>
        </w:tabs>
        <w:ind w:left="360" w:hanging="720"/>
        <w:rPr>
          <w:color w:val="808080"/>
          <w:sz w:val="18"/>
        </w:rPr>
      </w:pPr>
      <w:r>
        <w:rPr>
          <w:color w:val="808080"/>
          <w:sz w:val="18"/>
        </w:rPr>
        <w:t>S</w:t>
      </w:r>
      <w:r>
        <w:rPr>
          <w:color w:val="808080"/>
          <w:sz w:val="18"/>
        </w:rPr>
        <w:tab/>
      </w:r>
      <w:r w:rsidR="00D22E53" w:rsidRPr="0054162F">
        <w:rPr>
          <w:i/>
          <w:color w:val="808080"/>
          <w:sz w:val="18"/>
        </w:rPr>
        <w:t>Trickett, S. B.,</w:t>
      </w:r>
      <w:r w:rsidR="00D22E53">
        <w:rPr>
          <w:rFonts w:ascii="Times" w:hAnsi="Times"/>
        </w:rPr>
        <w:t xml:space="preserve"> </w:t>
      </w:r>
      <w:r w:rsidR="00D22E53" w:rsidRPr="00F51562">
        <w:rPr>
          <w:color w:val="808080"/>
          <w:sz w:val="18"/>
        </w:rPr>
        <w:t xml:space="preserve">Trafton, J. G., &amp; </w:t>
      </w:r>
      <w:r w:rsidR="00D22E53" w:rsidRPr="0054162F">
        <w:rPr>
          <w:i/>
          <w:color w:val="808080"/>
          <w:sz w:val="18"/>
        </w:rPr>
        <w:t>Saner, L. D.,</w:t>
      </w:r>
      <w:r w:rsidR="00D22E53">
        <w:rPr>
          <w:rFonts w:ascii="Times" w:hAnsi="Times"/>
        </w:rPr>
        <w:t xml:space="preserve"> </w:t>
      </w:r>
      <w:r w:rsidR="00D22E53" w:rsidRPr="00F51562">
        <w:rPr>
          <w:color w:val="808080"/>
          <w:sz w:val="18"/>
        </w:rPr>
        <w:t xml:space="preserve">&amp; Schunn, C. D. (2007). "I don't know what is going on there": The use of spatial transformations to deal with and resolve uncertainty in complex visualizations. In M. C. Lovett &amp; P. Shah (Eds.), </w:t>
      </w:r>
      <w:r w:rsidR="00D22E53" w:rsidRPr="00F51562">
        <w:rPr>
          <w:i/>
          <w:color w:val="808080"/>
          <w:sz w:val="18"/>
        </w:rPr>
        <w:t>Thinking with Data</w:t>
      </w:r>
      <w:r w:rsidR="00D22E53" w:rsidRPr="00F51562">
        <w:rPr>
          <w:color w:val="808080"/>
          <w:sz w:val="18"/>
        </w:rPr>
        <w:t>. Mahwah, NJ: Erlbaum.</w:t>
      </w:r>
    </w:p>
    <w:p w14:paraId="6BDEC7BB" w14:textId="77777777" w:rsidR="00D22E53" w:rsidRDefault="00637C6A" w:rsidP="007774A9">
      <w:pPr>
        <w:tabs>
          <w:tab w:val="left" w:pos="0"/>
        </w:tabs>
        <w:ind w:left="360" w:hanging="720"/>
        <w:rPr>
          <w:sz w:val="18"/>
        </w:rPr>
      </w:pPr>
      <w:r>
        <w:rPr>
          <w:sz w:val="18"/>
        </w:rPr>
        <w:t>E</w:t>
      </w:r>
      <w:r>
        <w:rPr>
          <w:sz w:val="18"/>
        </w:rPr>
        <w:tab/>
      </w:r>
      <w:r w:rsidR="00D22E53" w:rsidRPr="0054162F">
        <w:rPr>
          <w:i/>
          <w:sz w:val="18"/>
        </w:rPr>
        <w:t>Mehalik, M. M.</w:t>
      </w:r>
      <w:r w:rsidR="00D22E53" w:rsidRPr="00521774">
        <w:rPr>
          <w:sz w:val="18"/>
        </w:rPr>
        <w:t xml:space="preserve">, &amp; Schunn, C. D. (2006). What constitutes good design? A review of empirical studies of the design process. </w:t>
      </w:r>
      <w:r w:rsidR="00D22E53" w:rsidRPr="00521774">
        <w:rPr>
          <w:i/>
          <w:sz w:val="18"/>
        </w:rPr>
        <w:t>International Journal of Engineering Education</w:t>
      </w:r>
      <w:r w:rsidR="00D22E53" w:rsidRPr="00521774">
        <w:rPr>
          <w:sz w:val="18"/>
        </w:rPr>
        <w:t xml:space="preserve">, </w:t>
      </w:r>
      <w:r w:rsidR="00D22E53" w:rsidRPr="00443DF8">
        <w:rPr>
          <w:i/>
          <w:sz w:val="18"/>
        </w:rPr>
        <w:t>22</w:t>
      </w:r>
      <w:r w:rsidR="00D22E53" w:rsidRPr="00521774">
        <w:rPr>
          <w:sz w:val="18"/>
        </w:rPr>
        <w:t xml:space="preserve">(3), </w:t>
      </w:r>
      <w:r w:rsidR="00D22E53" w:rsidRPr="00443DF8">
        <w:rPr>
          <w:sz w:val="18"/>
        </w:rPr>
        <w:t>519-532.</w:t>
      </w:r>
    </w:p>
    <w:p w14:paraId="5CA14958" w14:textId="77777777" w:rsidR="00D22E53" w:rsidRPr="00637C6A" w:rsidRDefault="00FF4C45" w:rsidP="007774A9">
      <w:pPr>
        <w:tabs>
          <w:tab w:val="left" w:pos="0"/>
        </w:tabs>
        <w:ind w:left="360" w:hanging="720"/>
        <w:rPr>
          <w:sz w:val="18"/>
          <w:szCs w:val="18"/>
        </w:rPr>
      </w:pPr>
      <w:r>
        <w:rPr>
          <w:sz w:val="18"/>
          <w:szCs w:val="18"/>
        </w:rPr>
        <w:t>SE</w:t>
      </w:r>
      <w:r>
        <w:rPr>
          <w:sz w:val="18"/>
          <w:szCs w:val="18"/>
        </w:rPr>
        <w:tab/>
      </w:r>
      <w:r w:rsidR="00D22E53" w:rsidRPr="00637C6A">
        <w:rPr>
          <w:sz w:val="18"/>
          <w:szCs w:val="18"/>
        </w:rPr>
        <w:t xml:space="preserve">Trafton, J. G., </w:t>
      </w:r>
      <w:r w:rsidR="00D22E53" w:rsidRPr="00637C6A">
        <w:rPr>
          <w:i/>
          <w:sz w:val="18"/>
          <w:szCs w:val="18"/>
        </w:rPr>
        <w:t>Trickett, S. B.</w:t>
      </w:r>
      <w:r w:rsidR="00D22E53" w:rsidRPr="00637C6A">
        <w:rPr>
          <w:sz w:val="18"/>
          <w:szCs w:val="18"/>
        </w:rPr>
        <w:t xml:space="preserve">, </w:t>
      </w:r>
      <w:r w:rsidR="00D22E53" w:rsidRPr="00637C6A">
        <w:rPr>
          <w:i/>
          <w:sz w:val="18"/>
          <w:szCs w:val="18"/>
        </w:rPr>
        <w:t>Stitzlein, C. A.</w:t>
      </w:r>
      <w:r w:rsidR="00D22E53" w:rsidRPr="00637C6A">
        <w:rPr>
          <w:sz w:val="18"/>
          <w:szCs w:val="18"/>
        </w:rPr>
        <w:t xml:space="preserve">, </w:t>
      </w:r>
      <w:r w:rsidR="00D22E53" w:rsidRPr="00637C6A">
        <w:rPr>
          <w:i/>
          <w:sz w:val="18"/>
          <w:szCs w:val="18"/>
        </w:rPr>
        <w:t>Saner, L. D.</w:t>
      </w:r>
      <w:r w:rsidR="00D22E53" w:rsidRPr="00637C6A">
        <w:rPr>
          <w:sz w:val="18"/>
          <w:szCs w:val="18"/>
        </w:rPr>
        <w:t xml:space="preserve">, Schunn, C. D., &amp; Kirschenbaum, S. S. (2006). The relationship between spatial transformations and iconic gestures. </w:t>
      </w:r>
      <w:r w:rsidR="00D22E53" w:rsidRPr="00637C6A">
        <w:rPr>
          <w:i/>
          <w:sz w:val="18"/>
          <w:szCs w:val="18"/>
        </w:rPr>
        <w:t>Spatial Cognition &amp; Computation, 6</w:t>
      </w:r>
      <w:r w:rsidR="00D22E53" w:rsidRPr="00637C6A">
        <w:rPr>
          <w:sz w:val="18"/>
          <w:szCs w:val="18"/>
        </w:rPr>
        <w:t>(1), 1-29.</w:t>
      </w:r>
      <w:r w:rsidR="008E5BCF">
        <w:rPr>
          <w:sz w:val="18"/>
          <w:szCs w:val="18"/>
        </w:rPr>
        <w:t xml:space="preserve"> </w:t>
      </w:r>
      <w:r w:rsidR="008E5BCF" w:rsidRPr="008E5BCF">
        <w:rPr>
          <w:sz w:val="18"/>
          <w:szCs w:val="18"/>
        </w:rPr>
        <w:t>10.1207/s15427633scc0601_1</w:t>
      </w:r>
    </w:p>
    <w:p w14:paraId="32878AEA" w14:textId="77777777" w:rsidR="00D22E53" w:rsidRPr="00F51562" w:rsidRDefault="00FD268B" w:rsidP="007774A9">
      <w:pPr>
        <w:tabs>
          <w:tab w:val="left" w:pos="0"/>
        </w:tabs>
        <w:ind w:left="360" w:hanging="720"/>
        <w:rPr>
          <w:color w:val="808080"/>
          <w:sz w:val="18"/>
        </w:rPr>
      </w:pPr>
      <w:r>
        <w:rPr>
          <w:color w:val="808080"/>
          <w:sz w:val="18"/>
        </w:rPr>
        <w:t>S</w:t>
      </w:r>
      <w:r>
        <w:rPr>
          <w:color w:val="808080"/>
          <w:sz w:val="18"/>
        </w:rPr>
        <w:tab/>
      </w:r>
      <w:r w:rsidR="00D22E53" w:rsidRPr="00F51562">
        <w:rPr>
          <w:color w:val="808080"/>
          <w:sz w:val="18"/>
        </w:rPr>
        <w:t xml:space="preserve">Schunn, C. D., Crowley, K., &amp; Okada, T. (2005). Cognitive Science: Interdisciplinarity now and then. In S. J. Derry, C. D. Schunn, &amp; M. A. Gernsbacher (Eds.), </w:t>
      </w:r>
      <w:r w:rsidR="00D22E53" w:rsidRPr="00F51562">
        <w:rPr>
          <w:i/>
          <w:color w:val="808080"/>
          <w:sz w:val="18"/>
        </w:rPr>
        <w:t>Interdisciplinary Collaboration: An Emerging Cognitive Science</w:t>
      </w:r>
      <w:r w:rsidR="00D22E53" w:rsidRPr="00F51562">
        <w:rPr>
          <w:color w:val="808080"/>
          <w:sz w:val="18"/>
        </w:rPr>
        <w:t xml:space="preserve"> (pp. 287–315). Mahwah, NJ: Erlbaum.</w:t>
      </w:r>
    </w:p>
    <w:p w14:paraId="14E8F399" w14:textId="77777777" w:rsidR="00D22E53" w:rsidRPr="00F51562" w:rsidRDefault="00FD268B" w:rsidP="007774A9">
      <w:pPr>
        <w:tabs>
          <w:tab w:val="left" w:pos="0"/>
        </w:tabs>
        <w:ind w:left="360" w:hanging="720"/>
        <w:rPr>
          <w:color w:val="808080"/>
          <w:sz w:val="18"/>
        </w:rPr>
      </w:pPr>
      <w:r>
        <w:rPr>
          <w:color w:val="808080"/>
          <w:sz w:val="18"/>
        </w:rPr>
        <w:t>S</w:t>
      </w:r>
      <w:r>
        <w:rPr>
          <w:color w:val="808080"/>
          <w:sz w:val="18"/>
        </w:rPr>
        <w:tab/>
      </w:r>
      <w:r w:rsidR="00D22E53" w:rsidRPr="0054162F">
        <w:rPr>
          <w:i/>
          <w:color w:val="808080"/>
          <w:sz w:val="18"/>
        </w:rPr>
        <w:t>Trickett, S. B.,</w:t>
      </w:r>
      <w:r w:rsidR="00D22E53">
        <w:rPr>
          <w:rFonts w:ascii="Times" w:hAnsi="Times"/>
        </w:rPr>
        <w:t xml:space="preserve"> </w:t>
      </w:r>
      <w:r w:rsidR="00D22E53" w:rsidRPr="00F51562">
        <w:rPr>
          <w:color w:val="808080"/>
          <w:sz w:val="18"/>
        </w:rPr>
        <w:t xml:space="preserve">Trafton, J. G., &amp; Schunn, C. D. (2005). Puzzles and peculiarities: How scientists attend to and process anomalies during data analysis. In M. E. Gorman, R. D. Tweney, D. Gooding, &amp; A. Kincannon (Eds.), </w:t>
      </w:r>
      <w:r w:rsidR="00D22E53" w:rsidRPr="00F51562">
        <w:rPr>
          <w:i/>
          <w:color w:val="808080"/>
          <w:sz w:val="18"/>
        </w:rPr>
        <w:t>Scientific and technological thinking</w:t>
      </w:r>
      <w:r w:rsidR="00D22E53" w:rsidRPr="00F51562">
        <w:rPr>
          <w:color w:val="808080"/>
          <w:sz w:val="18"/>
        </w:rPr>
        <w:t xml:space="preserve"> (pp. 97-118). Mahwah, NJ: LEA.</w:t>
      </w:r>
    </w:p>
    <w:p w14:paraId="47D5FE16" w14:textId="77777777" w:rsidR="00D22E53" w:rsidRPr="00F51562" w:rsidRDefault="00FD268B" w:rsidP="007774A9">
      <w:pPr>
        <w:tabs>
          <w:tab w:val="left" w:pos="0"/>
        </w:tabs>
        <w:ind w:left="360" w:hanging="720"/>
        <w:rPr>
          <w:color w:val="808080"/>
          <w:sz w:val="18"/>
        </w:rPr>
      </w:pPr>
      <w:r>
        <w:rPr>
          <w:color w:val="808080"/>
          <w:sz w:val="18"/>
        </w:rPr>
        <w:t>S</w:t>
      </w:r>
      <w:r>
        <w:rPr>
          <w:color w:val="808080"/>
          <w:sz w:val="18"/>
        </w:rPr>
        <w:tab/>
      </w:r>
      <w:r w:rsidR="00D22E53" w:rsidRPr="00F51562">
        <w:rPr>
          <w:color w:val="808080"/>
          <w:sz w:val="18"/>
        </w:rPr>
        <w:t xml:space="preserve">Schunn, C. D., Crowley, K., &amp; Okada, T. (2002). What makes collaborations across a distance succeed?: The case of the cognitive science community. In P. Hinds &amp; S. Kiesler, </w:t>
      </w:r>
      <w:r w:rsidR="00D22E53" w:rsidRPr="00F51562">
        <w:rPr>
          <w:i/>
          <w:color w:val="808080"/>
          <w:sz w:val="18"/>
        </w:rPr>
        <w:t>Distributed work</w:t>
      </w:r>
      <w:r w:rsidR="00D22E53" w:rsidRPr="00F51562">
        <w:rPr>
          <w:color w:val="808080"/>
          <w:sz w:val="18"/>
        </w:rPr>
        <w:t>. Cambridge, MA: MIT Press.</w:t>
      </w:r>
    </w:p>
    <w:p w14:paraId="77817319" w14:textId="77777777" w:rsidR="00D22E53" w:rsidRPr="00F51562" w:rsidRDefault="00FD268B" w:rsidP="007774A9">
      <w:pPr>
        <w:tabs>
          <w:tab w:val="left" w:pos="0"/>
        </w:tabs>
        <w:ind w:left="360" w:hanging="720"/>
        <w:rPr>
          <w:color w:val="808080"/>
          <w:sz w:val="18"/>
        </w:rPr>
      </w:pPr>
      <w:r>
        <w:rPr>
          <w:color w:val="808080"/>
          <w:sz w:val="18"/>
        </w:rPr>
        <w:t>S</w:t>
      </w:r>
      <w:r>
        <w:rPr>
          <w:color w:val="808080"/>
          <w:sz w:val="18"/>
        </w:rPr>
        <w:tab/>
      </w:r>
      <w:r w:rsidR="00D22E53" w:rsidRPr="00F51562">
        <w:rPr>
          <w:color w:val="808080"/>
          <w:sz w:val="18"/>
        </w:rPr>
        <w:t xml:space="preserve">Schunn, C. D., Crowley, K., &amp; Okada, T. (2000). Cognitive Science: Interdisciplinarity now and then. In K. Ueda &amp; T. Okada (Eds.), </w:t>
      </w:r>
      <w:r w:rsidR="00D22E53" w:rsidRPr="00F51562">
        <w:rPr>
          <w:i/>
          <w:color w:val="808080"/>
          <w:sz w:val="18"/>
        </w:rPr>
        <w:t>In search of collaborative cognition: Cognitive science on creative collaboration</w:t>
      </w:r>
      <w:r w:rsidR="00D22E53" w:rsidRPr="00F51562">
        <w:rPr>
          <w:color w:val="808080"/>
          <w:sz w:val="18"/>
        </w:rPr>
        <w:t>. Tokyo: Kyoritsu Shuppan. (In Japanese)</w:t>
      </w:r>
    </w:p>
    <w:p w14:paraId="3C296F82" w14:textId="77777777" w:rsidR="00D22E53" w:rsidRPr="00F51562" w:rsidRDefault="00FD268B" w:rsidP="007774A9">
      <w:pPr>
        <w:tabs>
          <w:tab w:val="left" w:pos="0"/>
        </w:tabs>
        <w:ind w:left="360" w:hanging="720"/>
        <w:rPr>
          <w:color w:val="808080"/>
          <w:sz w:val="18"/>
        </w:rPr>
      </w:pPr>
      <w:r>
        <w:rPr>
          <w:color w:val="808080"/>
          <w:sz w:val="18"/>
        </w:rPr>
        <w:t>S</w:t>
      </w:r>
      <w:r>
        <w:rPr>
          <w:color w:val="808080"/>
          <w:sz w:val="18"/>
        </w:rPr>
        <w:tab/>
      </w:r>
      <w:r w:rsidR="00D22E53" w:rsidRPr="00F51562">
        <w:rPr>
          <w:color w:val="808080"/>
          <w:sz w:val="18"/>
        </w:rPr>
        <w:t xml:space="preserve">Schunn, C. D., &amp; Klahr, D. (2000). Discovery processes in a more complex task. In D. Klahr (Ed.), </w:t>
      </w:r>
      <w:r w:rsidR="00D22E53" w:rsidRPr="00F51562">
        <w:rPr>
          <w:i/>
          <w:color w:val="808080"/>
          <w:sz w:val="18"/>
        </w:rPr>
        <w:t xml:space="preserve">Exploring science: The cognition and development of discovery processes </w:t>
      </w:r>
      <w:r w:rsidR="00D22E53" w:rsidRPr="00F51562">
        <w:rPr>
          <w:color w:val="808080"/>
          <w:sz w:val="18"/>
        </w:rPr>
        <w:t>(pp. 161-199)</w:t>
      </w:r>
      <w:r w:rsidR="00D22E53" w:rsidRPr="00F51562">
        <w:rPr>
          <w:i/>
          <w:color w:val="808080"/>
          <w:sz w:val="18"/>
        </w:rPr>
        <w:t xml:space="preserve">. </w:t>
      </w:r>
      <w:r w:rsidR="00D22E53" w:rsidRPr="00F51562">
        <w:rPr>
          <w:color w:val="808080"/>
          <w:sz w:val="18"/>
        </w:rPr>
        <w:t xml:space="preserve">Cambridge, MA: MIT Press. </w:t>
      </w:r>
    </w:p>
    <w:p w14:paraId="1CA79795" w14:textId="77777777" w:rsidR="00D22E53" w:rsidRDefault="00FD268B" w:rsidP="007774A9">
      <w:pPr>
        <w:tabs>
          <w:tab w:val="left" w:pos="0"/>
        </w:tabs>
        <w:ind w:left="360" w:hanging="720"/>
        <w:rPr>
          <w:sz w:val="18"/>
        </w:rPr>
      </w:pPr>
      <w:r>
        <w:rPr>
          <w:sz w:val="18"/>
        </w:rPr>
        <w:t>S</w:t>
      </w:r>
      <w:r>
        <w:rPr>
          <w:sz w:val="18"/>
        </w:rPr>
        <w:tab/>
      </w:r>
      <w:r w:rsidR="00D22E53">
        <w:rPr>
          <w:sz w:val="18"/>
        </w:rPr>
        <w:t xml:space="preserve">Schunn, C. D., &amp; Anderson, J. R. (1999). The generality/specificity of expertise in scientific reasoning. </w:t>
      </w:r>
      <w:r w:rsidR="00D22E53">
        <w:rPr>
          <w:i/>
          <w:sz w:val="18"/>
        </w:rPr>
        <w:t>Cognitive Science</w:t>
      </w:r>
      <w:r w:rsidR="00D22E53">
        <w:rPr>
          <w:sz w:val="18"/>
        </w:rPr>
        <w:t xml:space="preserve">, </w:t>
      </w:r>
      <w:r w:rsidR="00D22E53">
        <w:rPr>
          <w:i/>
          <w:sz w:val="18"/>
        </w:rPr>
        <w:t>23</w:t>
      </w:r>
      <w:r w:rsidR="00D22E53">
        <w:rPr>
          <w:sz w:val="18"/>
        </w:rPr>
        <w:t xml:space="preserve">(3), 337-370. </w:t>
      </w:r>
      <w:r w:rsidR="008B5ED3" w:rsidRPr="008B5ED3">
        <w:rPr>
          <w:sz w:val="18"/>
        </w:rPr>
        <w:t>10.1207/s15516709cog2303_3</w:t>
      </w:r>
    </w:p>
    <w:p w14:paraId="646F024C" w14:textId="77777777" w:rsidR="00D22E53" w:rsidRDefault="00FD268B" w:rsidP="007774A9">
      <w:pPr>
        <w:tabs>
          <w:tab w:val="left" w:pos="0"/>
        </w:tabs>
        <w:ind w:left="360" w:hanging="720"/>
        <w:rPr>
          <w:sz w:val="18"/>
        </w:rPr>
      </w:pPr>
      <w:r>
        <w:rPr>
          <w:sz w:val="18"/>
        </w:rPr>
        <w:t>S</w:t>
      </w:r>
      <w:r>
        <w:rPr>
          <w:sz w:val="18"/>
        </w:rPr>
        <w:tab/>
      </w:r>
      <w:r w:rsidR="00D22E53">
        <w:rPr>
          <w:sz w:val="18"/>
        </w:rPr>
        <w:t xml:space="preserve">Schunn, C. D., Crowley, K., &amp; Okada, T. (1998). The growth of multidisciplinarity in the Cognitive Science Society. </w:t>
      </w:r>
      <w:r w:rsidR="00D22E53">
        <w:rPr>
          <w:i/>
          <w:sz w:val="18"/>
        </w:rPr>
        <w:t>Cognitive Science</w:t>
      </w:r>
      <w:r w:rsidR="00D22E53">
        <w:rPr>
          <w:sz w:val="18"/>
        </w:rPr>
        <w:t xml:space="preserve">, </w:t>
      </w:r>
      <w:r w:rsidR="00D22E53">
        <w:rPr>
          <w:i/>
          <w:sz w:val="18"/>
        </w:rPr>
        <w:t>22</w:t>
      </w:r>
      <w:r w:rsidR="00D22E53">
        <w:rPr>
          <w:sz w:val="18"/>
        </w:rPr>
        <w:t>(1), 107-130.</w:t>
      </w:r>
      <w:r w:rsidR="008B5ED3">
        <w:rPr>
          <w:sz w:val="18"/>
        </w:rPr>
        <w:t xml:space="preserve"> </w:t>
      </w:r>
      <w:r w:rsidR="008B5ED3" w:rsidRPr="008B5ED3">
        <w:rPr>
          <w:sz w:val="18"/>
        </w:rPr>
        <w:t>10.1207/s15516709cog2201_4</w:t>
      </w:r>
    </w:p>
    <w:p w14:paraId="11B80F47" w14:textId="77777777" w:rsidR="00D22E53" w:rsidRPr="00F51562" w:rsidRDefault="00FD268B" w:rsidP="007774A9">
      <w:pPr>
        <w:tabs>
          <w:tab w:val="left" w:pos="0"/>
        </w:tabs>
        <w:ind w:left="360" w:hanging="720"/>
        <w:rPr>
          <w:color w:val="808080"/>
          <w:sz w:val="18"/>
        </w:rPr>
      </w:pPr>
      <w:r>
        <w:rPr>
          <w:color w:val="808080"/>
          <w:sz w:val="18"/>
        </w:rPr>
        <w:t>S</w:t>
      </w:r>
      <w:r>
        <w:rPr>
          <w:color w:val="808080"/>
          <w:sz w:val="18"/>
        </w:rPr>
        <w:tab/>
      </w:r>
      <w:r w:rsidR="00D22E53" w:rsidRPr="00F51562">
        <w:rPr>
          <w:color w:val="808080"/>
          <w:sz w:val="18"/>
        </w:rPr>
        <w:t xml:space="preserve">Schunn, C. D., &amp; Anderson, J. R. (1998). Scientific Discovery. In J. R. Anderson &amp; C. Lebière (Eds.), </w:t>
      </w:r>
      <w:r w:rsidR="00D22E53" w:rsidRPr="00F51562">
        <w:rPr>
          <w:i/>
          <w:color w:val="808080"/>
          <w:sz w:val="18"/>
        </w:rPr>
        <w:t xml:space="preserve">Atomic Components of Thought </w:t>
      </w:r>
      <w:r w:rsidR="00D22E53" w:rsidRPr="00F51562">
        <w:rPr>
          <w:color w:val="808080"/>
          <w:sz w:val="18"/>
        </w:rPr>
        <w:t>(pp. 385-427)</w:t>
      </w:r>
      <w:r w:rsidR="00D22E53" w:rsidRPr="00F51562">
        <w:rPr>
          <w:i/>
          <w:color w:val="808080"/>
          <w:sz w:val="18"/>
        </w:rPr>
        <w:t>.</w:t>
      </w:r>
      <w:r w:rsidR="00D22E53" w:rsidRPr="00F51562">
        <w:rPr>
          <w:color w:val="808080"/>
          <w:sz w:val="18"/>
        </w:rPr>
        <w:t xml:space="preserve"> Mahwah, NJ: Erlbaum.</w:t>
      </w:r>
    </w:p>
    <w:p w14:paraId="5D2EDF52" w14:textId="77777777" w:rsidR="00D22E53" w:rsidRDefault="00FD268B" w:rsidP="007774A9">
      <w:pPr>
        <w:tabs>
          <w:tab w:val="left" w:pos="0"/>
        </w:tabs>
        <w:ind w:left="360" w:hanging="720"/>
        <w:rPr>
          <w:sz w:val="18"/>
        </w:rPr>
      </w:pPr>
      <w:r>
        <w:rPr>
          <w:sz w:val="18"/>
        </w:rPr>
        <w:t>S</w:t>
      </w:r>
      <w:r>
        <w:rPr>
          <w:sz w:val="18"/>
        </w:rPr>
        <w:tab/>
      </w:r>
      <w:r w:rsidR="00D22E53">
        <w:rPr>
          <w:sz w:val="18"/>
        </w:rPr>
        <w:t xml:space="preserve">Schunn, C. D., &amp; Dunbar, K. (1996). Priming, analogy, and awareness in complex reasoning. </w:t>
      </w:r>
      <w:r w:rsidR="00D22E53">
        <w:rPr>
          <w:i/>
          <w:sz w:val="18"/>
        </w:rPr>
        <w:t>Memory &amp; Cognition</w:t>
      </w:r>
      <w:r w:rsidR="00D22E53">
        <w:rPr>
          <w:sz w:val="18"/>
        </w:rPr>
        <w:t xml:space="preserve">, </w:t>
      </w:r>
      <w:r w:rsidR="00D22E53">
        <w:rPr>
          <w:i/>
          <w:sz w:val="18"/>
        </w:rPr>
        <w:t>24</w:t>
      </w:r>
      <w:r w:rsidR="00D22E53">
        <w:rPr>
          <w:sz w:val="18"/>
        </w:rPr>
        <w:t>(3), 271-284.</w:t>
      </w:r>
      <w:r w:rsidR="005C044C">
        <w:rPr>
          <w:sz w:val="18"/>
        </w:rPr>
        <w:t xml:space="preserve"> </w:t>
      </w:r>
      <w:r w:rsidR="005C044C" w:rsidRPr="005C044C">
        <w:rPr>
          <w:sz w:val="18"/>
        </w:rPr>
        <w:t>10.3758/BF03213292</w:t>
      </w:r>
    </w:p>
    <w:p w14:paraId="6A3A4665" w14:textId="77777777" w:rsidR="00457400" w:rsidRPr="00457400" w:rsidRDefault="00FA2907" w:rsidP="007774A9">
      <w:pPr>
        <w:keepNext/>
        <w:tabs>
          <w:tab w:val="left" w:pos="360"/>
        </w:tabs>
        <w:spacing w:before="120"/>
        <w:ind w:left="-540"/>
        <w:rPr>
          <w:b/>
          <w:color w:val="538135"/>
        </w:rPr>
      </w:pPr>
      <w:r w:rsidRPr="00E47CD8">
        <w:rPr>
          <w:b/>
          <w:color w:val="538135"/>
        </w:rPr>
        <w:t>Web-based Peer Interaction</w:t>
      </w:r>
    </w:p>
    <w:p w14:paraId="7BB7B48B" w14:textId="0987E6BC" w:rsidR="00616677" w:rsidRPr="00D242BE" w:rsidRDefault="00227ED9" w:rsidP="005C73C4">
      <w:pPr>
        <w:tabs>
          <w:tab w:val="left" w:pos="0"/>
          <w:tab w:val="left" w:pos="360"/>
        </w:tabs>
        <w:ind w:left="360" w:hanging="360"/>
        <w:rPr>
          <w:iCs/>
          <w:sz w:val="18"/>
        </w:rPr>
      </w:pPr>
      <w:r w:rsidRPr="00227ED9">
        <w:rPr>
          <w:i/>
          <w:sz w:val="18"/>
        </w:rPr>
        <w:t>Dong, Z.</w:t>
      </w:r>
      <w:r>
        <w:rPr>
          <w:iCs/>
          <w:sz w:val="18"/>
        </w:rPr>
        <w:t xml:space="preserve">, Gao, Y., &amp; Schunn, C. D. (In press). </w:t>
      </w:r>
      <w:r w:rsidR="00DB5E9E" w:rsidRPr="00DB5E9E">
        <w:rPr>
          <w:iCs/>
          <w:sz w:val="18"/>
        </w:rPr>
        <w:t>Assessing students’ peer feedback literacy in writing: Scale development and validation</w:t>
      </w:r>
      <w:r w:rsidR="005C73C4">
        <w:rPr>
          <w:iCs/>
          <w:sz w:val="18"/>
        </w:rPr>
        <w:t xml:space="preserve">. </w:t>
      </w:r>
      <w:r w:rsidR="005C73C4" w:rsidRPr="005C73C4">
        <w:rPr>
          <w:i/>
          <w:sz w:val="18"/>
        </w:rPr>
        <w:t>Assessment and Evaluation in Higher Education</w:t>
      </w:r>
      <w:r>
        <w:rPr>
          <w:i/>
          <w:sz w:val="18"/>
        </w:rPr>
        <w:t>.</w:t>
      </w:r>
      <w:r w:rsidR="00D242BE">
        <w:rPr>
          <w:iCs/>
          <w:sz w:val="18"/>
        </w:rPr>
        <w:t xml:space="preserve"> </w:t>
      </w:r>
      <w:r w:rsidR="00D242BE" w:rsidRPr="00D242BE">
        <w:rPr>
          <w:iCs/>
          <w:sz w:val="18"/>
        </w:rPr>
        <w:t>10.1080/02602938.2023.2175781</w:t>
      </w:r>
    </w:p>
    <w:p w14:paraId="74596D4B" w14:textId="330A1490" w:rsidR="00E46B7A" w:rsidRPr="0032148A" w:rsidRDefault="00E46B7A" w:rsidP="00F7429D">
      <w:pPr>
        <w:tabs>
          <w:tab w:val="left" w:pos="0"/>
          <w:tab w:val="left" w:pos="360"/>
        </w:tabs>
        <w:ind w:left="360" w:hanging="360"/>
        <w:rPr>
          <w:iCs/>
          <w:sz w:val="18"/>
        </w:rPr>
      </w:pPr>
      <w:r w:rsidRPr="00837A12">
        <w:rPr>
          <w:i/>
          <w:sz w:val="18"/>
        </w:rPr>
        <w:t xml:space="preserve">Wu, Y. </w:t>
      </w:r>
      <w:r>
        <w:rPr>
          <w:iCs/>
          <w:sz w:val="18"/>
        </w:rPr>
        <w:t>&amp; Schunn, C. D. (</w:t>
      </w:r>
      <w:r w:rsidR="00384FB4">
        <w:rPr>
          <w:iCs/>
          <w:sz w:val="18"/>
        </w:rPr>
        <w:t>2023</w:t>
      </w:r>
      <w:r>
        <w:rPr>
          <w:iCs/>
          <w:sz w:val="18"/>
        </w:rPr>
        <w:t>).</w:t>
      </w:r>
      <w:r w:rsidR="00E944E4">
        <w:rPr>
          <w:iCs/>
          <w:sz w:val="18"/>
        </w:rPr>
        <w:t xml:space="preserve"> </w:t>
      </w:r>
      <w:r w:rsidR="00E944E4" w:rsidRPr="00E944E4">
        <w:rPr>
          <w:iCs/>
          <w:sz w:val="18"/>
        </w:rPr>
        <w:t>Passive, active, and constructive engagement with peer feedback A revised model of learning from peer feedback</w:t>
      </w:r>
      <w:r w:rsidR="00384FB4">
        <w:rPr>
          <w:iCs/>
          <w:sz w:val="18"/>
        </w:rPr>
        <w:t xml:space="preserve">, </w:t>
      </w:r>
      <w:r w:rsidR="00231D00" w:rsidRPr="00231D00">
        <w:rPr>
          <w:i/>
          <w:sz w:val="18"/>
        </w:rPr>
        <w:t>73</w:t>
      </w:r>
      <w:r w:rsidR="00231D00">
        <w:rPr>
          <w:iCs/>
          <w:sz w:val="18"/>
        </w:rPr>
        <w:t xml:space="preserve">, </w:t>
      </w:r>
      <w:r w:rsidR="00231D00" w:rsidRPr="00231D00">
        <w:rPr>
          <w:iCs/>
          <w:sz w:val="18"/>
        </w:rPr>
        <w:t>102160</w:t>
      </w:r>
      <w:r w:rsidR="00E944E4">
        <w:rPr>
          <w:iCs/>
          <w:sz w:val="18"/>
        </w:rPr>
        <w:t>.</w:t>
      </w:r>
      <w:r w:rsidRPr="00E46B7A">
        <w:rPr>
          <w:i/>
          <w:sz w:val="18"/>
        </w:rPr>
        <w:t xml:space="preserve"> </w:t>
      </w:r>
      <w:r w:rsidRPr="004C3586">
        <w:rPr>
          <w:i/>
          <w:sz w:val="18"/>
        </w:rPr>
        <w:t>Contemporary Educational Psychology</w:t>
      </w:r>
      <w:r w:rsidR="0032148A">
        <w:rPr>
          <w:iCs/>
          <w:sz w:val="18"/>
        </w:rPr>
        <w:t xml:space="preserve"> </w:t>
      </w:r>
      <w:r w:rsidR="0032148A" w:rsidRPr="0032148A">
        <w:rPr>
          <w:iCs/>
          <w:sz w:val="18"/>
        </w:rPr>
        <w:t>10.1016/j.cedpsych.2023.102160</w:t>
      </w:r>
    </w:p>
    <w:p w14:paraId="58AB8953" w14:textId="69BE895A" w:rsidR="00F7429D" w:rsidRPr="005C0AF4" w:rsidRDefault="00F7429D" w:rsidP="00F7429D">
      <w:pPr>
        <w:tabs>
          <w:tab w:val="left" w:pos="0"/>
          <w:tab w:val="left" w:pos="360"/>
        </w:tabs>
        <w:ind w:left="360" w:hanging="360"/>
        <w:rPr>
          <w:iCs/>
          <w:sz w:val="18"/>
        </w:rPr>
      </w:pPr>
      <w:r w:rsidRPr="00837A12">
        <w:rPr>
          <w:i/>
          <w:sz w:val="18"/>
        </w:rPr>
        <w:t xml:space="preserve">Wu, Y. </w:t>
      </w:r>
      <w:r>
        <w:rPr>
          <w:iCs/>
          <w:sz w:val="18"/>
        </w:rPr>
        <w:t>&amp; Schunn, C. D. (</w:t>
      </w:r>
      <w:r w:rsidR="001956BA">
        <w:rPr>
          <w:iCs/>
          <w:sz w:val="18"/>
        </w:rPr>
        <w:t>2023</w:t>
      </w:r>
      <w:r>
        <w:rPr>
          <w:iCs/>
          <w:sz w:val="18"/>
        </w:rPr>
        <w:t xml:space="preserve">). </w:t>
      </w:r>
      <w:r w:rsidRPr="00F7429D">
        <w:rPr>
          <w:iCs/>
          <w:sz w:val="18"/>
        </w:rPr>
        <w:t xml:space="preserve">Assessor writing performance on peer feedback: Exploring the relation between assessor writing performance, problem identification accuracy, and helpfulness of peer feedback. </w:t>
      </w:r>
      <w:r w:rsidRPr="00F7429D">
        <w:rPr>
          <w:i/>
          <w:sz w:val="18"/>
        </w:rPr>
        <w:t>Journal of Educational Psychology</w:t>
      </w:r>
      <w:r w:rsidR="005C0AF4">
        <w:rPr>
          <w:i/>
          <w:sz w:val="18"/>
        </w:rPr>
        <w:t>,</w:t>
      </w:r>
      <w:r w:rsidR="005C0AF4" w:rsidRPr="005C0AF4">
        <w:t xml:space="preserve"> </w:t>
      </w:r>
      <w:r w:rsidR="005C0AF4" w:rsidRPr="005C0AF4">
        <w:rPr>
          <w:i/>
          <w:sz w:val="18"/>
        </w:rPr>
        <w:t>115</w:t>
      </w:r>
      <w:r w:rsidR="005C0AF4" w:rsidRPr="005C0AF4">
        <w:rPr>
          <w:iCs/>
          <w:sz w:val="18"/>
        </w:rPr>
        <w:t>(1), 118–142. 10.1037/edu0000768</w:t>
      </w:r>
    </w:p>
    <w:p w14:paraId="42C8CC6B" w14:textId="77777777" w:rsidR="00CF582B" w:rsidRPr="00CF582B" w:rsidRDefault="00CF582B" w:rsidP="00CF582B">
      <w:pPr>
        <w:tabs>
          <w:tab w:val="left" w:pos="0"/>
          <w:tab w:val="left" w:pos="360"/>
        </w:tabs>
        <w:ind w:left="360" w:hanging="360"/>
        <w:rPr>
          <w:i/>
          <w:sz w:val="18"/>
        </w:rPr>
      </w:pPr>
      <w:r w:rsidRPr="00D21B64">
        <w:rPr>
          <w:iCs/>
          <w:sz w:val="18"/>
        </w:rPr>
        <w:t>Tong</w:t>
      </w:r>
      <w:r>
        <w:rPr>
          <w:iCs/>
          <w:sz w:val="18"/>
        </w:rPr>
        <w:t xml:space="preserve">, </w:t>
      </w:r>
      <w:r w:rsidRPr="00D21B64">
        <w:rPr>
          <w:iCs/>
          <w:sz w:val="18"/>
        </w:rPr>
        <w:t>Y</w:t>
      </w:r>
      <w:r>
        <w:rPr>
          <w:iCs/>
          <w:sz w:val="18"/>
        </w:rPr>
        <w:t>.</w:t>
      </w:r>
      <w:r w:rsidRPr="00D21B64">
        <w:rPr>
          <w:iCs/>
          <w:sz w:val="18"/>
        </w:rPr>
        <w:t>, Schunn</w:t>
      </w:r>
      <w:r>
        <w:rPr>
          <w:iCs/>
          <w:sz w:val="18"/>
        </w:rPr>
        <w:t>, C. D.</w:t>
      </w:r>
      <w:r w:rsidRPr="00D21B64">
        <w:rPr>
          <w:iCs/>
          <w:sz w:val="18"/>
        </w:rPr>
        <w:t>, Wang</w:t>
      </w:r>
      <w:r>
        <w:rPr>
          <w:iCs/>
          <w:sz w:val="18"/>
        </w:rPr>
        <w:t>, H.</w:t>
      </w:r>
      <w:r w:rsidRPr="00D21B64">
        <w:rPr>
          <w:iCs/>
          <w:sz w:val="18"/>
        </w:rPr>
        <w:t xml:space="preserve"> </w:t>
      </w:r>
      <w:r>
        <w:rPr>
          <w:iCs/>
          <w:sz w:val="18"/>
        </w:rPr>
        <w:t xml:space="preserve">(2023). </w:t>
      </w:r>
      <w:r w:rsidRPr="00B02963">
        <w:rPr>
          <w:iCs/>
          <w:sz w:val="18"/>
        </w:rPr>
        <w:t>Why increasing the number of raters only helps sometimes: Reliability and validity of peer assessment across tasks of different complexity</w:t>
      </w:r>
      <w:r>
        <w:rPr>
          <w:i/>
          <w:sz w:val="18"/>
        </w:rPr>
        <w:t xml:space="preserve">. </w:t>
      </w:r>
      <w:r w:rsidRPr="00E71669">
        <w:rPr>
          <w:i/>
          <w:sz w:val="18"/>
        </w:rPr>
        <w:t>Studies in Educational Evaluation</w:t>
      </w:r>
      <w:r>
        <w:rPr>
          <w:i/>
          <w:sz w:val="18"/>
        </w:rPr>
        <w:t xml:space="preserve">, </w:t>
      </w:r>
      <w:r w:rsidRPr="00C97280">
        <w:rPr>
          <w:i/>
          <w:sz w:val="18"/>
        </w:rPr>
        <w:t>76</w:t>
      </w:r>
      <w:r w:rsidRPr="00C97280">
        <w:rPr>
          <w:iCs/>
          <w:sz w:val="18"/>
        </w:rPr>
        <w:t>, 101233</w:t>
      </w:r>
      <w:r>
        <w:rPr>
          <w:i/>
          <w:sz w:val="18"/>
        </w:rPr>
        <w:t xml:space="preserve">. </w:t>
      </w:r>
      <w:r w:rsidRPr="00CF582B">
        <w:rPr>
          <w:i/>
          <w:sz w:val="18"/>
        </w:rPr>
        <w:t>10.1016/j.stueduc.2022.101233</w:t>
      </w:r>
    </w:p>
    <w:p w14:paraId="47C01FED" w14:textId="1AF2C874" w:rsidR="003263C9" w:rsidRPr="003263C9" w:rsidRDefault="003263C9" w:rsidP="003263C9">
      <w:pPr>
        <w:tabs>
          <w:tab w:val="left" w:pos="0"/>
          <w:tab w:val="left" w:pos="360"/>
        </w:tabs>
        <w:ind w:left="360" w:hanging="360"/>
        <w:rPr>
          <w:iCs/>
          <w:sz w:val="18"/>
        </w:rPr>
      </w:pPr>
      <w:r w:rsidRPr="003263C9">
        <w:rPr>
          <w:i/>
          <w:sz w:val="18"/>
        </w:rPr>
        <w:t>Cui, Y.,</w:t>
      </w:r>
      <w:r>
        <w:rPr>
          <w:iCs/>
          <w:sz w:val="18"/>
        </w:rPr>
        <w:t xml:space="preserve"> Schunn, C. D., &amp; Gai, X. (</w:t>
      </w:r>
      <w:r w:rsidR="0057721C">
        <w:rPr>
          <w:iCs/>
          <w:sz w:val="18"/>
        </w:rPr>
        <w:t>2022</w:t>
      </w:r>
      <w:r>
        <w:rPr>
          <w:iCs/>
          <w:sz w:val="18"/>
        </w:rPr>
        <w:t xml:space="preserve">). </w:t>
      </w:r>
      <w:r w:rsidRPr="003263C9">
        <w:rPr>
          <w:iCs/>
          <w:sz w:val="18"/>
        </w:rPr>
        <w:t xml:space="preserve">Peer feedback and teacher feedback: </w:t>
      </w:r>
      <w:r>
        <w:rPr>
          <w:iCs/>
          <w:sz w:val="18"/>
        </w:rPr>
        <w:t>A</w:t>
      </w:r>
      <w:r w:rsidRPr="003263C9">
        <w:rPr>
          <w:iCs/>
          <w:sz w:val="18"/>
        </w:rPr>
        <w:t xml:space="preserve"> comparative study of revision effectiveness in writing instruction for EFL </w:t>
      </w:r>
      <w:r>
        <w:rPr>
          <w:iCs/>
          <w:sz w:val="18"/>
        </w:rPr>
        <w:t>l</w:t>
      </w:r>
      <w:r w:rsidRPr="003263C9">
        <w:rPr>
          <w:iCs/>
          <w:sz w:val="18"/>
        </w:rPr>
        <w:t>earners</w:t>
      </w:r>
      <w:r>
        <w:rPr>
          <w:iCs/>
          <w:sz w:val="18"/>
        </w:rPr>
        <w:t xml:space="preserve">. </w:t>
      </w:r>
      <w:r w:rsidRPr="003263C9">
        <w:rPr>
          <w:i/>
          <w:sz w:val="18"/>
        </w:rPr>
        <w:t>Higher Education Research &amp; Developmen</w:t>
      </w:r>
      <w:r w:rsidRPr="00B30F5C">
        <w:rPr>
          <w:i/>
          <w:sz w:val="18"/>
        </w:rPr>
        <w:t>t</w:t>
      </w:r>
      <w:r w:rsidR="00A60548">
        <w:rPr>
          <w:i/>
          <w:sz w:val="18"/>
        </w:rPr>
        <w:t>, 41</w:t>
      </w:r>
      <w:r w:rsidR="00A60548">
        <w:rPr>
          <w:iCs/>
          <w:sz w:val="18"/>
        </w:rPr>
        <w:t xml:space="preserve">(6), </w:t>
      </w:r>
      <w:r w:rsidR="00A60548" w:rsidRPr="00A60548">
        <w:rPr>
          <w:iCs/>
          <w:sz w:val="18"/>
        </w:rPr>
        <w:t>1838-1854</w:t>
      </w:r>
      <w:r>
        <w:rPr>
          <w:iCs/>
          <w:sz w:val="18"/>
        </w:rPr>
        <w:t>.</w:t>
      </w:r>
      <w:r w:rsidR="002833BF">
        <w:rPr>
          <w:iCs/>
          <w:sz w:val="18"/>
        </w:rPr>
        <w:t xml:space="preserve"> </w:t>
      </w:r>
      <w:r w:rsidR="002833BF" w:rsidRPr="002833BF">
        <w:rPr>
          <w:iCs/>
          <w:sz w:val="18"/>
        </w:rPr>
        <w:t>10.1080/07294360.2021.1969541</w:t>
      </w:r>
    </w:p>
    <w:p w14:paraId="30959AB8" w14:textId="4AF1E5D5" w:rsidR="00FA06A4" w:rsidRDefault="00FA06A4" w:rsidP="00FA06A4">
      <w:pPr>
        <w:ind w:left="360" w:hanging="360"/>
        <w:rPr>
          <w:i/>
          <w:sz w:val="18"/>
        </w:rPr>
      </w:pPr>
      <w:r w:rsidRPr="00866B21">
        <w:rPr>
          <w:i/>
          <w:sz w:val="18"/>
        </w:rPr>
        <w:t>Zong, Z.,</w:t>
      </w:r>
      <w:r>
        <w:rPr>
          <w:iCs/>
          <w:sz w:val="18"/>
        </w:rPr>
        <w:t xml:space="preserve"> Schunn, C. D., &amp; Wang, Y. (</w:t>
      </w:r>
      <w:r w:rsidR="00C54153">
        <w:rPr>
          <w:iCs/>
          <w:sz w:val="18"/>
        </w:rPr>
        <w:t>2022</w:t>
      </w:r>
      <w:r>
        <w:rPr>
          <w:iCs/>
          <w:sz w:val="18"/>
        </w:rPr>
        <w:t xml:space="preserve">). </w:t>
      </w:r>
      <w:r w:rsidRPr="00B13C2D">
        <w:rPr>
          <w:iCs/>
          <w:sz w:val="18"/>
        </w:rPr>
        <w:t xml:space="preserve">What makes students contribute more peer feedback? </w:t>
      </w:r>
      <w:r>
        <w:rPr>
          <w:iCs/>
          <w:sz w:val="18"/>
        </w:rPr>
        <w:t>T</w:t>
      </w:r>
      <w:r w:rsidRPr="00B13C2D">
        <w:rPr>
          <w:iCs/>
          <w:sz w:val="18"/>
        </w:rPr>
        <w:t>he role of within-course experience with peer feedback</w:t>
      </w:r>
      <w:r>
        <w:rPr>
          <w:iCs/>
          <w:sz w:val="18"/>
        </w:rPr>
        <w:t xml:space="preserve">. </w:t>
      </w:r>
      <w:r w:rsidRPr="00F440C5">
        <w:rPr>
          <w:i/>
          <w:iCs/>
          <w:sz w:val="18"/>
        </w:rPr>
        <w:t xml:space="preserve">Assessment </w:t>
      </w:r>
      <w:r>
        <w:rPr>
          <w:i/>
          <w:iCs/>
          <w:sz w:val="18"/>
        </w:rPr>
        <w:t>and</w:t>
      </w:r>
      <w:r w:rsidRPr="00F440C5">
        <w:rPr>
          <w:i/>
          <w:iCs/>
          <w:sz w:val="18"/>
        </w:rPr>
        <w:t xml:space="preserve"> Evaluation in Higher Education</w:t>
      </w:r>
      <w:r w:rsidR="00871F43">
        <w:rPr>
          <w:i/>
          <w:iCs/>
          <w:sz w:val="18"/>
        </w:rPr>
        <w:t>, 47</w:t>
      </w:r>
      <w:r w:rsidR="00871F43">
        <w:rPr>
          <w:sz w:val="18"/>
        </w:rPr>
        <w:t xml:space="preserve">(6), </w:t>
      </w:r>
      <w:r w:rsidR="00871F43" w:rsidRPr="00871F43">
        <w:rPr>
          <w:sz w:val="18"/>
        </w:rPr>
        <w:t>972-983</w:t>
      </w:r>
      <w:r>
        <w:rPr>
          <w:iCs/>
          <w:sz w:val="18"/>
        </w:rPr>
        <w:t xml:space="preserve">. </w:t>
      </w:r>
      <w:r w:rsidRPr="00B13C2D">
        <w:rPr>
          <w:iCs/>
          <w:sz w:val="18"/>
        </w:rPr>
        <w:t>10.1080/02602938.2021.1968792</w:t>
      </w:r>
    </w:p>
    <w:p w14:paraId="765D5397" w14:textId="77777777" w:rsidR="00DC09AC" w:rsidRPr="00EA789B" w:rsidRDefault="00DC09AC" w:rsidP="00F46B20">
      <w:pPr>
        <w:tabs>
          <w:tab w:val="left" w:pos="0"/>
          <w:tab w:val="left" w:pos="360"/>
        </w:tabs>
        <w:ind w:left="360" w:hanging="360"/>
        <w:rPr>
          <w:iCs/>
          <w:sz w:val="18"/>
        </w:rPr>
      </w:pPr>
      <w:r w:rsidRPr="00EA789B">
        <w:rPr>
          <w:i/>
          <w:sz w:val="18"/>
        </w:rPr>
        <w:t>Zong, Z.,</w:t>
      </w:r>
      <w:r>
        <w:rPr>
          <w:iCs/>
          <w:sz w:val="18"/>
        </w:rPr>
        <w:t xml:space="preserve"> Schunn, C. D., &amp; Wang, Y. (</w:t>
      </w:r>
      <w:r w:rsidR="00F46B20">
        <w:rPr>
          <w:iCs/>
          <w:sz w:val="18"/>
        </w:rPr>
        <w:t>2022</w:t>
      </w:r>
      <w:r>
        <w:rPr>
          <w:iCs/>
          <w:sz w:val="18"/>
        </w:rPr>
        <w:t xml:space="preserve">). </w:t>
      </w:r>
      <w:r w:rsidRPr="00DC09AC">
        <w:rPr>
          <w:iCs/>
          <w:sz w:val="18"/>
        </w:rPr>
        <w:t>Do experiences of interactional inequality predict lower depth of future student participation in peer review</w:t>
      </w:r>
      <w:r w:rsidRPr="0072665A">
        <w:rPr>
          <w:iCs/>
          <w:sz w:val="18"/>
        </w:rPr>
        <w:t>?</w:t>
      </w:r>
      <w:r>
        <w:rPr>
          <w:iCs/>
          <w:sz w:val="18"/>
        </w:rPr>
        <w:t xml:space="preserve"> </w:t>
      </w:r>
      <w:r w:rsidRPr="0072665A">
        <w:rPr>
          <w:i/>
          <w:sz w:val="18"/>
        </w:rPr>
        <w:t>Computers in Human Behavior</w:t>
      </w:r>
      <w:r w:rsidR="00F46B20">
        <w:rPr>
          <w:i/>
          <w:sz w:val="18"/>
        </w:rPr>
        <w:t>, 127</w:t>
      </w:r>
      <w:r w:rsidR="00F46B20">
        <w:rPr>
          <w:iCs/>
          <w:sz w:val="18"/>
        </w:rPr>
        <w:t xml:space="preserve">, </w:t>
      </w:r>
      <w:r w:rsidR="00F46B20" w:rsidRPr="00F46B20">
        <w:rPr>
          <w:iCs/>
          <w:sz w:val="18"/>
        </w:rPr>
        <w:t>107056</w:t>
      </w:r>
      <w:r>
        <w:rPr>
          <w:iCs/>
          <w:sz w:val="18"/>
        </w:rPr>
        <w:t>.</w:t>
      </w:r>
      <w:r w:rsidR="00EF2BC5">
        <w:rPr>
          <w:iCs/>
          <w:sz w:val="18"/>
        </w:rPr>
        <w:t xml:space="preserve"> </w:t>
      </w:r>
      <w:r w:rsidR="00EF2BC5" w:rsidRPr="00EF2BC5">
        <w:rPr>
          <w:iCs/>
          <w:sz w:val="18"/>
        </w:rPr>
        <w:t>10.1016/j.chb.2021.107056</w:t>
      </w:r>
    </w:p>
    <w:p w14:paraId="755CC462" w14:textId="77777777" w:rsidR="008110F8" w:rsidRPr="008110F8" w:rsidRDefault="008110F8" w:rsidP="008110F8">
      <w:pPr>
        <w:tabs>
          <w:tab w:val="left" w:pos="0"/>
          <w:tab w:val="left" w:pos="360"/>
        </w:tabs>
        <w:ind w:left="360" w:hanging="360"/>
        <w:rPr>
          <w:iCs/>
          <w:sz w:val="18"/>
        </w:rPr>
      </w:pPr>
      <w:r w:rsidRPr="003263C9">
        <w:rPr>
          <w:i/>
          <w:sz w:val="18"/>
        </w:rPr>
        <w:t>Cui, Y.,</w:t>
      </w:r>
      <w:r>
        <w:rPr>
          <w:iCs/>
          <w:sz w:val="18"/>
        </w:rPr>
        <w:t xml:space="preserve"> Schunn, C. D., Gai, X., </w:t>
      </w:r>
      <w:r w:rsidRPr="00547697">
        <w:rPr>
          <w:iCs/>
          <w:sz w:val="18"/>
        </w:rPr>
        <w:t>Jiang,</w:t>
      </w:r>
      <w:r>
        <w:rPr>
          <w:iCs/>
          <w:sz w:val="18"/>
        </w:rPr>
        <w:t xml:space="preserve"> Y.,</w:t>
      </w:r>
      <w:r w:rsidRPr="00547697">
        <w:rPr>
          <w:iCs/>
          <w:sz w:val="18"/>
        </w:rPr>
        <w:t xml:space="preserve"> </w:t>
      </w:r>
      <w:r>
        <w:rPr>
          <w:iCs/>
          <w:sz w:val="18"/>
        </w:rPr>
        <w:t xml:space="preserve">&amp; </w:t>
      </w:r>
      <w:r w:rsidRPr="00547697">
        <w:rPr>
          <w:iCs/>
          <w:sz w:val="18"/>
        </w:rPr>
        <w:t>Wang</w:t>
      </w:r>
      <w:r>
        <w:rPr>
          <w:iCs/>
          <w:sz w:val="18"/>
        </w:rPr>
        <w:t xml:space="preserve">, Z. (2021). </w:t>
      </w:r>
      <w:r w:rsidRPr="00B5738C">
        <w:rPr>
          <w:iCs/>
          <w:sz w:val="18"/>
        </w:rPr>
        <w:t xml:space="preserve">Effects of trained peer vs. teacher feedback on </w:t>
      </w:r>
      <w:r>
        <w:rPr>
          <w:iCs/>
          <w:sz w:val="18"/>
        </w:rPr>
        <w:t>EFL</w:t>
      </w:r>
      <w:r w:rsidRPr="00B5738C">
        <w:rPr>
          <w:iCs/>
          <w:sz w:val="18"/>
        </w:rPr>
        <w:t xml:space="preserve"> students’ writing performance, self-efficacy, and internalization of motivation</w:t>
      </w:r>
      <w:r>
        <w:rPr>
          <w:iCs/>
          <w:sz w:val="18"/>
        </w:rPr>
        <w:t xml:space="preserve">. </w:t>
      </w:r>
      <w:r w:rsidRPr="00B5738C">
        <w:rPr>
          <w:i/>
          <w:sz w:val="18"/>
        </w:rPr>
        <w:t>Frontiers in Psychology</w:t>
      </w:r>
      <w:r>
        <w:rPr>
          <w:i/>
          <w:sz w:val="18"/>
        </w:rPr>
        <w:t>, 12</w:t>
      </w:r>
      <w:r>
        <w:rPr>
          <w:iCs/>
          <w:sz w:val="18"/>
        </w:rPr>
        <w:t>, 6659</w:t>
      </w:r>
      <w:r>
        <w:rPr>
          <w:i/>
          <w:sz w:val="18"/>
        </w:rPr>
        <w:t xml:space="preserve"> </w:t>
      </w:r>
      <w:r w:rsidRPr="008110F8">
        <w:rPr>
          <w:iCs/>
          <w:sz w:val="18"/>
        </w:rPr>
        <w:t>10.3389/fpsyg.2021.788474</w:t>
      </w:r>
    </w:p>
    <w:p w14:paraId="02E6DF9D" w14:textId="77777777" w:rsidR="00EF6739" w:rsidRPr="00F440C5" w:rsidRDefault="00EF6739" w:rsidP="00EF6739">
      <w:pPr>
        <w:ind w:left="360" w:hanging="360"/>
        <w:rPr>
          <w:iCs/>
          <w:sz w:val="18"/>
        </w:rPr>
      </w:pPr>
      <w:r w:rsidRPr="00866B21">
        <w:rPr>
          <w:i/>
          <w:sz w:val="18"/>
        </w:rPr>
        <w:lastRenderedPageBreak/>
        <w:t>Zong, Z.,</w:t>
      </w:r>
      <w:r>
        <w:rPr>
          <w:iCs/>
          <w:sz w:val="18"/>
        </w:rPr>
        <w:t xml:space="preserve"> Schunn, C. D., &amp; Wang, Y. (</w:t>
      </w:r>
      <w:r w:rsidR="00B8179B">
        <w:rPr>
          <w:iCs/>
          <w:sz w:val="18"/>
        </w:rPr>
        <w:t>2021</w:t>
      </w:r>
      <w:r>
        <w:rPr>
          <w:iCs/>
          <w:sz w:val="18"/>
        </w:rPr>
        <w:t>). L</w:t>
      </w:r>
      <w:r w:rsidRPr="00F440C5">
        <w:rPr>
          <w:iCs/>
          <w:sz w:val="18"/>
        </w:rPr>
        <w:t>earning to improve the quality peer feedback through experience with peer feedback</w:t>
      </w:r>
      <w:r>
        <w:rPr>
          <w:iCs/>
          <w:sz w:val="18"/>
        </w:rPr>
        <w:t xml:space="preserve">. </w:t>
      </w:r>
      <w:r w:rsidRPr="00F440C5">
        <w:rPr>
          <w:i/>
          <w:iCs/>
          <w:sz w:val="18"/>
        </w:rPr>
        <w:t xml:space="preserve">Assessment </w:t>
      </w:r>
      <w:r>
        <w:rPr>
          <w:i/>
          <w:iCs/>
          <w:sz w:val="18"/>
        </w:rPr>
        <w:t>and</w:t>
      </w:r>
      <w:r w:rsidRPr="00F440C5">
        <w:rPr>
          <w:i/>
          <w:iCs/>
          <w:sz w:val="18"/>
        </w:rPr>
        <w:t xml:space="preserve"> Evaluation in Higher Education</w:t>
      </w:r>
      <w:r w:rsidR="00B8179B">
        <w:rPr>
          <w:i/>
          <w:iCs/>
          <w:sz w:val="18"/>
        </w:rPr>
        <w:t>, 46</w:t>
      </w:r>
      <w:r w:rsidR="00B8179B">
        <w:rPr>
          <w:sz w:val="18"/>
        </w:rPr>
        <w:t>(6), 973-992</w:t>
      </w:r>
      <w:r>
        <w:rPr>
          <w:iCs/>
          <w:sz w:val="18"/>
        </w:rPr>
        <w:t xml:space="preserve">. </w:t>
      </w:r>
      <w:r w:rsidRPr="00F440C5">
        <w:rPr>
          <w:iCs/>
          <w:sz w:val="18"/>
        </w:rPr>
        <w:t>10.1080/02602938.2020.1833179</w:t>
      </w:r>
    </w:p>
    <w:p w14:paraId="6E1D2ED3" w14:textId="77777777" w:rsidR="00EA789B" w:rsidRPr="00EA789B" w:rsidRDefault="00EA789B" w:rsidP="00EA789B">
      <w:pPr>
        <w:tabs>
          <w:tab w:val="left" w:pos="0"/>
          <w:tab w:val="left" w:pos="360"/>
        </w:tabs>
        <w:ind w:left="360" w:hanging="360"/>
        <w:rPr>
          <w:iCs/>
          <w:sz w:val="18"/>
        </w:rPr>
      </w:pPr>
      <w:r w:rsidRPr="00EA789B">
        <w:rPr>
          <w:i/>
          <w:sz w:val="18"/>
        </w:rPr>
        <w:t>Zong, Z.,</w:t>
      </w:r>
      <w:r>
        <w:rPr>
          <w:iCs/>
          <w:sz w:val="18"/>
        </w:rPr>
        <w:t xml:space="preserve"> Schunn, C. D., &amp; Wang, Y. (</w:t>
      </w:r>
      <w:r w:rsidR="00EA43C0">
        <w:rPr>
          <w:iCs/>
          <w:sz w:val="18"/>
        </w:rPr>
        <w:t>2021</w:t>
      </w:r>
      <w:r>
        <w:rPr>
          <w:iCs/>
          <w:sz w:val="18"/>
        </w:rPr>
        <w:t xml:space="preserve">). </w:t>
      </w:r>
      <w:r w:rsidRPr="0072665A">
        <w:rPr>
          <w:iCs/>
          <w:sz w:val="18"/>
        </w:rPr>
        <w:t>What aspects of online peer feedback robustly predict growth in students’ task performance?</w:t>
      </w:r>
      <w:r>
        <w:rPr>
          <w:iCs/>
          <w:sz w:val="18"/>
        </w:rPr>
        <w:t xml:space="preserve"> </w:t>
      </w:r>
      <w:r w:rsidRPr="0072665A">
        <w:rPr>
          <w:i/>
          <w:sz w:val="18"/>
        </w:rPr>
        <w:t>Computers in Human Behavior</w:t>
      </w:r>
      <w:r w:rsidR="006B2371">
        <w:rPr>
          <w:iCs/>
          <w:sz w:val="18"/>
        </w:rPr>
        <w:t xml:space="preserve">, </w:t>
      </w:r>
      <w:r w:rsidR="00EA43C0">
        <w:rPr>
          <w:i/>
          <w:sz w:val="18"/>
        </w:rPr>
        <w:t>124</w:t>
      </w:r>
      <w:r w:rsidR="00EA43C0" w:rsidRPr="00C0400B">
        <w:rPr>
          <w:iCs/>
          <w:sz w:val="18"/>
        </w:rPr>
        <w:t>, 106924. 10.1016/j.chb.2021.106924</w:t>
      </w:r>
      <w:r>
        <w:rPr>
          <w:iCs/>
          <w:sz w:val="18"/>
        </w:rPr>
        <w:t xml:space="preserve"> </w:t>
      </w:r>
    </w:p>
    <w:p w14:paraId="709A359C" w14:textId="77777777" w:rsidR="00C84F53" w:rsidRPr="00106EE8" w:rsidRDefault="00C84F53" w:rsidP="00C84F53">
      <w:pPr>
        <w:ind w:left="360" w:hanging="360"/>
        <w:rPr>
          <w:iCs/>
          <w:sz w:val="18"/>
        </w:rPr>
      </w:pPr>
      <w:r w:rsidRPr="000907DD">
        <w:rPr>
          <w:i/>
          <w:sz w:val="18"/>
        </w:rPr>
        <w:t>Zong, Z.</w:t>
      </w:r>
      <w:r w:rsidRPr="00866B21">
        <w:rPr>
          <w:i/>
          <w:sz w:val="18"/>
        </w:rPr>
        <w:t>,</w:t>
      </w:r>
      <w:r>
        <w:rPr>
          <w:iCs/>
          <w:sz w:val="18"/>
        </w:rPr>
        <w:t xml:space="preserve"> Wang, Y. &amp; Schunn, C. D. (2021). </w:t>
      </w:r>
      <w:r w:rsidRPr="00106EE8">
        <w:rPr>
          <w:iCs/>
          <w:sz w:val="18"/>
        </w:rPr>
        <w:t>Why students want to provide feedback to their peers: Drivers of feedback quantity and variation by type of course</w:t>
      </w:r>
      <w:r>
        <w:rPr>
          <w:iCs/>
          <w:sz w:val="18"/>
        </w:rPr>
        <w:t xml:space="preserve">. </w:t>
      </w:r>
      <w:r w:rsidRPr="00106EE8">
        <w:rPr>
          <w:i/>
          <w:sz w:val="18"/>
        </w:rPr>
        <w:t>Journal of Psychology in Africa, 31</w:t>
      </w:r>
      <w:r>
        <w:rPr>
          <w:iCs/>
          <w:sz w:val="18"/>
        </w:rPr>
        <w:t xml:space="preserve">(4), </w:t>
      </w:r>
      <w:r w:rsidRPr="001C4C50">
        <w:rPr>
          <w:iCs/>
          <w:sz w:val="18"/>
        </w:rPr>
        <w:t>336-343</w:t>
      </w:r>
      <w:r>
        <w:rPr>
          <w:iCs/>
          <w:sz w:val="18"/>
        </w:rPr>
        <w:t xml:space="preserve">. </w:t>
      </w:r>
      <w:r w:rsidRPr="00106EE8">
        <w:rPr>
          <w:iCs/>
          <w:sz w:val="18"/>
        </w:rPr>
        <w:t>10.1080/14330237.2021.1952726</w:t>
      </w:r>
    </w:p>
    <w:p w14:paraId="6707943C" w14:textId="5D965E72" w:rsidR="003249E3" w:rsidRPr="003249E3" w:rsidRDefault="003249E3" w:rsidP="002E2119">
      <w:pPr>
        <w:ind w:left="360" w:hanging="360"/>
        <w:rPr>
          <w:i/>
          <w:sz w:val="18"/>
        </w:rPr>
      </w:pPr>
      <w:r w:rsidRPr="00837A12">
        <w:rPr>
          <w:i/>
          <w:sz w:val="18"/>
        </w:rPr>
        <w:t xml:space="preserve">Wu, Y. </w:t>
      </w:r>
      <w:r>
        <w:rPr>
          <w:iCs/>
          <w:sz w:val="18"/>
        </w:rPr>
        <w:t>&amp; Schunn, C. D. (</w:t>
      </w:r>
      <w:r w:rsidR="002E2119">
        <w:rPr>
          <w:iCs/>
          <w:sz w:val="18"/>
        </w:rPr>
        <w:t>2021</w:t>
      </w:r>
      <w:r>
        <w:rPr>
          <w:iCs/>
          <w:sz w:val="18"/>
        </w:rPr>
        <w:t xml:space="preserve">). </w:t>
      </w:r>
      <w:r w:rsidRPr="003249E3">
        <w:rPr>
          <w:iCs/>
          <w:sz w:val="18"/>
        </w:rPr>
        <w:t>From plans to actual implementation: A process model for why feedback features influence feedback implementation</w:t>
      </w:r>
      <w:r>
        <w:rPr>
          <w:iCs/>
          <w:sz w:val="18"/>
        </w:rPr>
        <w:t xml:space="preserve">. </w:t>
      </w:r>
      <w:r>
        <w:rPr>
          <w:i/>
          <w:sz w:val="18"/>
        </w:rPr>
        <w:t>Instructional Science</w:t>
      </w:r>
      <w:r w:rsidR="00345CFB">
        <w:rPr>
          <w:i/>
          <w:sz w:val="18"/>
        </w:rPr>
        <w:t>,</w:t>
      </w:r>
      <w:r>
        <w:rPr>
          <w:i/>
          <w:sz w:val="18"/>
        </w:rPr>
        <w:t xml:space="preserve"> </w:t>
      </w:r>
      <w:r w:rsidR="002E2119" w:rsidRPr="002E2119">
        <w:rPr>
          <w:i/>
          <w:sz w:val="18"/>
        </w:rPr>
        <w:t>49</w:t>
      </w:r>
      <w:r w:rsidR="002E2119">
        <w:rPr>
          <w:iCs/>
          <w:sz w:val="18"/>
        </w:rPr>
        <w:t>(3)</w:t>
      </w:r>
      <w:r w:rsidR="002E2119" w:rsidRPr="002E2119">
        <w:rPr>
          <w:iCs/>
          <w:sz w:val="18"/>
        </w:rPr>
        <w:t>, 365–394.</w:t>
      </w:r>
      <w:r w:rsidR="00754325">
        <w:rPr>
          <w:iCs/>
          <w:sz w:val="18"/>
        </w:rPr>
        <w:t xml:space="preserve"> </w:t>
      </w:r>
      <w:r w:rsidR="00754325" w:rsidRPr="00754325">
        <w:rPr>
          <w:iCs/>
          <w:sz w:val="18"/>
        </w:rPr>
        <w:t>10.1007/s11251-021-09546-5</w:t>
      </w:r>
    </w:p>
    <w:p w14:paraId="28CEB7A9" w14:textId="77777777" w:rsidR="00A90D85" w:rsidRPr="00990198" w:rsidRDefault="00A90D85" w:rsidP="00A90D85">
      <w:pPr>
        <w:ind w:left="360" w:hanging="360"/>
        <w:rPr>
          <w:iCs/>
          <w:sz w:val="18"/>
        </w:rPr>
      </w:pPr>
      <w:r w:rsidRPr="00837A12">
        <w:rPr>
          <w:i/>
          <w:sz w:val="18"/>
        </w:rPr>
        <w:t xml:space="preserve">Wu, Y. </w:t>
      </w:r>
      <w:r>
        <w:rPr>
          <w:iCs/>
          <w:sz w:val="18"/>
        </w:rPr>
        <w:t>&amp; Schunn, C. D. (</w:t>
      </w:r>
      <w:r w:rsidR="00445F86">
        <w:rPr>
          <w:iCs/>
          <w:sz w:val="18"/>
        </w:rPr>
        <w:t>2021</w:t>
      </w:r>
      <w:r>
        <w:rPr>
          <w:iCs/>
          <w:sz w:val="18"/>
        </w:rPr>
        <w:t xml:space="preserve">). </w:t>
      </w:r>
      <w:r w:rsidRPr="00990198">
        <w:rPr>
          <w:iCs/>
          <w:sz w:val="18"/>
        </w:rPr>
        <w:t>The effects of providing and receiving peer feedback on writing performance and learning of secondary school students</w:t>
      </w:r>
      <w:r>
        <w:rPr>
          <w:iCs/>
          <w:sz w:val="18"/>
        </w:rPr>
        <w:t xml:space="preserve">. </w:t>
      </w:r>
      <w:r w:rsidRPr="00990198">
        <w:rPr>
          <w:i/>
          <w:sz w:val="18"/>
        </w:rPr>
        <w:t>American Educational Research Journal</w:t>
      </w:r>
      <w:r w:rsidR="00445F86">
        <w:rPr>
          <w:i/>
          <w:sz w:val="18"/>
        </w:rPr>
        <w:t xml:space="preserve">, </w:t>
      </w:r>
      <w:r w:rsidR="00445F86" w:rsidRPr="00445F86">
        <w:rPr>
          <w:i/>
          <w:sz w:val="18"/>
        </w:rPr>
        <w:t>58</w:t>
      </w:r>
      <w:r w:rsidR="00445F86" w:rsidRPr="00445F86">
        <w:rPr>
          <w:iCs/>
          <w:sz w:val="18"/>
        </w:rPr>
        <w:t>(3), 492-526</w:t>
      </w:r>
      <w:r w:rsidRPr="00990198">
        <w:rPr>
          <w:i/>
          <w:sz w:val="18"/>
        </w:rPr>
        <w:t>.</w:t>
      </w:r>
      <w:r>
        <w:rPr>
          <w:i/>
          <w:sz w:val="18"/>
        </w:rPr>
        <w:t xml:space="preserve"> </w:t>
      </w:r>
      <w:r w:rsidRPr="00F440C5">
        <w:rPr>
          <w:iCs/>
          <w:sz w:val="18"/>
        </w:rPr>
        <w:t>10.3102/0002831220945266</w:t>
      </w:r>
    </w:p>
    <w:p w14:paraId="1D689D85" w14:textId="77777777" w:rsidR="00E34E96" w:rsidRDefault="00E34E96" w:rsidP="00E34E96">
      <w:pPr>
        <w:ind w:left="360" w:hanging="360"/>
        <w:rPr>
          <w:iCs/>
          <w:sz w:val="18"/>
        </w:rPr>
      </w:pPr>
      <w:r w:rsidRPr="003263C9">
        <w:rPr>
          <w:i/>
          <w:sz w:val="18"/>
        </w:rPr>
        <w:t>Xiong, Y.</w:t>
      </w:r>
      <w:r>
        <w:rPr>
          <w:iCs/>
          <w:sz w:val="18"/>
        </w:rPr>
        <w:t xml:space="preserve"> &amp; Schunn, C. D. (2021). </w:t>
      </w:r>
      <w:r w:rsidRPr="004954D8">
        <w:rPr>
          <w:iCs/>
          <w:sz w:val="18"/>
        </w:rPr>
        <w:t>Reviewer, Essay, and Reviewing Process Characteristics that Predict Errors in Web-based Peer Review</w:t>
      </w:r>
      <w:r>
        <w:rPr>
          <w:iCs/>
          <w:sz w:val="18"/>
        </w:rPr>
        <w:t xml:space="preserve">. </w:t>
      </w:r>
      <w:r w:rsidRPr="004954D8">
        <w:rPr>
          <w:i/>
          <w:sz w:val="18"/>
        </w:rPr>
        <w:t>Computers &amp; Education</w:t>
      </w:r>
      <w:r>
        <w:rPr>
          <w:i/>
          <w:sz w:val="18"/>
        </w:rPr>
        <w:t>, 166</w:t>
      </w:r>
      <w:r>
        <w:rPr>
          <w:iCs/>
          <w:sz w:val="18"/>
        </w:rPr>
        <w:t xml:space="preserve">, </w:t>
      </w:r>
      <w:r w:rsidRPr="00E34E96">
        <w:rPr>
          <w:iCs/>
          <w:sz w:val="18"/>
        </w:rPr>
        <w:t>104146</w:t>
      </w:r>
      <w:r>
        <w:rPr>
          <w:iCs/>
          <w:sz w:val="18"/>
        </w:rPr>
        <w:t xml:space="preserve">. </w:t>
      </w:r>
      <w:r w:rsidRPr="00535037">
        <w:rPr>
          <w:iCs/>
          <w:sz w:val="18"/>
        </w:rPr>
        <w:t>10.1016/j.compedu.2021.104146</w:t>
      </w:r>
    </w:p>
    <w:p w14:paraId="516FC9F6" w14:textId="77777777" w:rsidR="00A90D85" w:rsidRPr="00B03A72" w:rsidRDefault="00A90D85" w:rsidP="00A90D85">
      <w:pPr>
        <w:ind w:left="360" w:hanging="360"/>
        <w:rPr>
          <w:i/>
          <w:sz w:val="18"/>
        </w:rPr>
      </w:pPr>
      <w:r w:rsidRPr="0005655D">
        <w:rPr>
          <w:iCs/>
          <w:sz w:val="18"/>
        </w:rPr>
        <w:t>Zhang</w:t>
      </w:r>
      <w:r>
        <w:rPr>
          <w:iCs/>
          <w:sz w:val="18"/>
        </w:rPr>
        <w:t>, F.</w:t>
      </w:r>
      <w:r w:rsidRPr="0005655D">
        <w:rPr>
          <w:iCs/>
          <w:sz w:val="18"/>
        </w:rPr>
        <w:t>, Schunn</w:t>
      </w:r>
      <w:r>
        <w:rPr>
          <w:iCs/>
          <w:sz w:val="18"/>
        </w:rPr>
        <w:t>, C. D.</w:t>
      </w:r>
      <w:r w:rsidRPr="0005655D">
        <w:rPr>
          <w:iCs/>
          <w:sz w:val="18"/>
        </w:rPr>
        <w:t>, Li</w:t>
      </w:r>
      <w:r>
        <w:rPr>
          <w:iCs/>
          <w:sz w:val="18"/>
        </w:rPr>
        <w:t>,</w:t>
      </w:r>
      <w:r w:rsidRPr="0005655D">
        <w:rPr>
          <w:iCs/>
          <w:sz w:val="18"/>
        </w:rPr>
        <w:t xml:space="preserve"> </w:t>
      </w:r>
      <w:r>
        <w:rPr>
          <w:iCs/>
          <w:sz w:val="18"/>
        </w:rPr>
        <w:t>W.</w:t>
      </w:r>
      <w:r w:rsidRPr="0005655D">
        <w:rPr>
          <w:iCs/>
          <w:sz w:val="18"/>
        </w:rPr>
        <w:t xml:space="preserve">, </w:t>
      </w:r>
      <w:r>
        <w:rPr>
          <w:iCs/>
          <w:sz w:val="18"/>
        </w:rPr>
        <w:t xml:space="preserve">&amp; </w:t>
      </w:r>
      <w:r w:rsidRPr="0005655D">
        <w:rPr>
          <w:iCs/>
          <w:sz w:val="18"/>
        </w:rPr>
        <w:t>Long</w:t>
      </w:r>
      <w:r>
        <w:rPr>
          <w:iCs/>
          <w:sz w:val="18"/>
        </w:rPr>
        <w:t>,</w:t>
      </w:r>
      <w:r w:rsidRPr="0005655D">
        <w:rPr>
          <w:iCs/>
          <w:sz w:val="18"/>
        </w:rPr>
        <w:t xml:space="preserve"> </w:t>
      </w:r>
      <w:r>
        <w:rPr>
          <w:iCs/>
          <w:sz w:val="18"/>
        </w:rPr>
        <w:t xml:space="preserve">M. (2020). </w:t>
      </w:r>
      <w:r w:rsidRPr="0005655D">
        <w:rPr>
          <w:iCs/>
          <w:sz w:val="18"/>
        </w:rPr>
        <w:t>Changes in the reliability and validity of peer assessment</w:t>
      </w:r>
      <w:r>
        <w:rPr>
          <w:iCs/>
          <w:sz w:val="18"/>
        </w:rPr>
        <w:t xml:space="preserve"> </w:t>
      </w:r>
      <w:r w:rsidRPr="0005655D">
        <w:rPr>
          <w:iCs/>
          <w:sz w:val="18"/>
        </w:rPr>
        <w:t>across the college years</w:t>
      </w:r>
      <w:r>
        <w:rPr>
          <w:iCs/>
          <w:sz w:val="18"/>
        </w:rPr>
        <w:t xml:space="preserve">. </w:t>
      </w:r>
      <w:r w:rsidRPr="006C6CF0">
        <w:rPr>
          <w:i/>
          <w:sz w:val="18"/>
        </w:rPr>
        <w:t>Assessment and Evaluation in Higher Education</w:t>
      </w:r>
      <w:r>
        <w:rPr>
          <w:i/>
          <w:sz w:val="18"/>
        </w:rPr>
        <w:t>, 45</w:t>
      </w:r>
      <w:r>
        <w:rPr>
          <w:iCs/>
          <w:sz w:val="18"/>
        </w:rPr>
        <w:t xml:space="preserve">(8), </w:t>
      </w:r>
      <w:r w:rsidRPr="00007437">
        <w:rPr>
          <w:iCs/>
          <w:sz w:val="18"/>
        </w:rPr>
        <w:t>1073-1087</w:t>
      </w:r>
      <w:r>
        <w:rPr>
          <w:i/>
          <w:sz w:val="18"/>
        </w:rPr>
        <w:t>.</w:t>
      </w:r>
      <w:r w:rsidRPr="00F440C5">
        <w:rPr>
          <w:iCs/>
          <w:sz w:val="18"/>
        </w:rPr>
        <w:t xml:space="preserve"> 10.1080/02602938.2020.1724260</w:t>
      </w:r>
    </w:p>
    <w:p w14:paraId="48A3C99E" w14:textId="77777777" w:rsidR="00990198" w:rsidRDefault="00990198" w:rsidP="00FE1609">
      <w:pPr>
        <w:ind w:left="360" w:hanging="360"/>
        <w:rPr>
          <w:iCs/>
          <w:sz w:val="18"/>
        </w:rPr>
      </w:pPr>
      <w:r w:rsidRPr="00837A12">
        <w:rPr>
          <w:i/>
          <w:sz w:val="18"/>
        </w:rPr>
        <w:t xml:space="preserve">Wu, Y. </w:t>
      </w:r>
      <w:r>
        <w:rPr>
          <w:iCs/>
          <w:sz w:val="18"/>
        </w:rPr>
        <w:t>&amp; Schunn, C. D. (</w:t>
      </w:r>
      <w:r w:rsidR="00FE1609">
        <w:rPr>
          <w:iCs/>
          <w:sz w:val="18"/>
        </w:rPr>
        <w:t>2020</w:t>
      </w:r>
      <w:r>
        <w:rPr>
          <w:iCs/>
          <w:sz w:val="18"/>
        </w:rPr>
        <w:t xml:space="preserve">). </w:t>
      </w:r>
      <w:r w:rsidRPr="00990198">
        <w:rPr>
          <w:iCs/>
          <w:sz w:val="18"/>
        </w:rPr>
        <w:t>When peers agree, do students listen? The central role of feedback quality and feedback frequency in determining uptake of feedback</w:t>
      </w:r>
      <w:r>
        <w:rPr>
          <w:iCs/>
          <w:sz w:val="18"/>
        </w:rPr>
        <w:t xml:space="preserve">. </w:t>
      </w:r>
      <w:r w:rsidRPr="004C3586">
        <w:rPr>
          <w:i/>
          <w:sz w:val="18"/>
        </w:rPr>
        <w:t>Contemporary Educational Psychology</w:t>
      </w:r>
      <w:r w:rsidR="00FE1609">
        <w:rPr>
          <w:iCs/>
          <w:sz w:val="18"/>
        </w:rPr>
        <w:t xml:space="preserve">, </w:t>
      </w:r>
      <w:r w:rsidR="00FE1609">
        <w:rPr>
          <w:i/>
          <w:sz w:val="18"/>
        </w:rPr>
        <w:t>62</w:t>
      </w:r>
      <w:r w:rsidR="00FE1609">
        <w:rPr>
          <w:iCs/>
          <w:sz w:val="18"/>
        </w:rPr>
        <w:t xml:space="preserve">, </w:t>
      </w:r>
      <w:r w:rsidR="00FE1609" w:rsidRPr="00FE1609">
        <w:rPr>
          <w:iCs/>
          <w:sz w:val="18"/>
        </w:rPr>
        <w:t>101897</w:t>
      </w:r>
      <w:r w:rsidR="00FE1609">
        <w:rPr>
          <w:iCs/>
          <w:sz w:val="18"/>
        </w:rPr>
        <w:t>.</w:t>
      </w:r>
      <w:r>
        <w:rPr>
          <w:iCs/>
          <w:sz w:val="18"/>
        </w:rPr>
        <w:t xml:space="preserve"> </w:t>
      </w:r>
      <w:r w:rsidR="00C45D7A" w:rsidRPr="00C45D7A">
        <w:rPr>
          <w:iCs/>
          <w:sz w:val="18"/>
        </w:rPr>
        <w:t>10.1016/j.cedpsych.2020.101897</w:t>
      </w:r>
    </w:p>
    <w:p w14:paraId="4E7A97C7" w14:textId="77777777" w:rsidR="00482207" w:rsidRDefault="00482207" w:rsidP="004C3586">
      <w:pPr>
        <w:ind w:left="360" w:hanging="360"/>
        <w:rPr>
          <w:iCs/>
          <w:sz w:val="18"/>
        </w:rPr>
      </w:pPr>
      <w:r w:rsidRPr="00837A12">
        <w:rPr>
          <w:i/>
          <w:sz w:val="18"/>
        </w:rPr>
        <w:t xml:space="preserve">Wu, Y. </w:t>
      </w:r>
      <w:r>
        <w:rPr>
          <w:iCs/>
          <w:sz w:val="18"/>
        </w:rPr>
        <w:t>&amp; Schunn, C. D. (</w:t>
      </w:r>
      <w:r w:rsidR="00561174">
        <w:rPr>
          <w:iCs/>
          <w:sz w:val="18"/>
        </w:rPr>
        <w:t>2020</w:t>
      </w:r>
      <w:r>
        <w:rPr>
          <w:iCs/>
          <w:sz w:val="18"/>
        </w:rPr>
        <w:t xml:space="preserve">). </w:t>
      </w:r>
      <w:r w:rsidRPr="00482207">
        <w:rPr>
          <w:iCs/>
          <w:sz w:val="18"/>
        </w:rPr>
        <w:t xml:space="preserve">From feedback to revisions: </w:t>
      </w:r>
      <w:r>
        <w:rPr>
          <w:iCs/>
          <w:sz w:val="18"/>
        </w:rPr>
        <w:t>E</w:t>
      </w:r>
      <w:r w:rsidRPr="00482207">
        <w:rPr>
          <w:iCs/>
          <w:sz w:val="18"/>
        </w:rPr>
        <w:t>ffects of feedback features and perceptions</w:t>
      </w:r>
      <w:r>
        <w:rPr>
          <w:iCs/>
          <w:sz w:val="18"/>
        </w:rPr>
        <w:t xml:space="preserve">. </w:t>
      </w:r>
      <w:r w:rsidR="004C3586" w:rsidRPr="004C3586">
        <w:rPr>
          <w:i/>
          <w:sz w:val="18"/>
        </w:rPr>
        <w:t>Contemporary Educational Psychology</w:t>
      </w:r>
      <w:r w:rsidR="00561174">
        <w:rPr>
          <w:i/>
          <w:sz w:val="18"/>
        </w:rPr>
        <w:t>, 60</w:t>
      </w:r>
      <w:r w:rsidR="00FE1609">
        <w:rPr>
          <w:i/>
          <w:sz w:val="18"/>
        </w:rPr>
        <w:t xml:space="preserve">, </w:t>
      </w:r>
      <w:r w:rsidR="00FE1609" w:rsidRPr="00FE1609">
        <w:rPr>
          <w:sz w:val="18"/>
        </w:rPr>
        <w:t>101826</w:t>
      </w:r>
      <w:r w:rsidR="004C3586">
        <w:rPr>
          <w:iCs/>
          <w:sz w:val="18"/>
        </w:rPr>
        <w:t xml:space="preserve">. </w:t>
      </w:r>
      <w:r w:rsidR="00E17644" w:rsidRPr="00E17644">
        <w:rPr>
          <w:iCs/>
          <w:sz w:val="18"/>
        </w:rPr>
        <w:t>10.1016/j.cedpsych.2019.101826</w:t>
      </w:r>
    </w:p>
    <w:p w14:paraId="501D7DEA" w14:textId="77777777" w:rsidR="00457400" w:rsidRDefault="00457400" w:rsidP="004C3586">
      <w:pPr>
        <w:ind w:left="360" w:hanging="360"/>
        <w:rPr>
          <w:iCs/>
          <w:sz w:val="18"/>
        </w:rPr>
      </w:pPr>
      <w:r>
        <w:rPr>
          <w:iCs/>
          <w:sz w:val="18"/>
        </w:rPr>
        <w:t xml:space="preserve">Schunn, C. D., </w:t>
      </w:r>
      <w:r w:rsidR="00037051">
        <w:rPr>
          <w:iCs/>
          <w:sz w:val="18"/>
        </w:rPr>
        <w:t xml:space="preserve">&amp; </w:t>
      </w:r>
      <w:r w:rsidRPr="00837A12">
        <w:rPr>
          <w:i/>
          <w:sz w:val="18"/>
        </w:rPr>
        <w:t>Wu, Y.</w:t>
      </w:r>
      <w:r>
        <w:rPr>
          <w:iCs/>
          <w:sz w:val="18"/>
        </w:rPr>
        <w:t xml:space="preserve"> (</w:t>
      </w:r>
      <w:r w:rsidR="00CC224E">
        <w:rPr>
          <w:iCs/>
          <w:sz w:val="18"/>
        </w:rPr>
        <w:t>2019</w:t>
      </w:r>
      <w:r>
        <w:rPr>
          <w:iCs/>
          <w:sz w:val="18"/>
        </w:rPr>
        <w:t xml:space="preserve">). The learning science of multi-peer feedback for EFL students. </w:t>
      </w:r>
      <w:r w:rsidRPr="00457400">
        <w:rPr>
          <w:i/>
          <w:iCs/>
          <w:sz w:val="18"/>
        </w:rPr>
        <w:t>Technology Enhanced Foreign Language Education</w:t>
      </w:r>
      <w:r>
        <w:rPr>
          <w:i/>
          <w:iCs/>
          <w:sz w:val="18"/>
        </w:rPr>
        <w:t>, 189</w:t>
      </w:r>
      <w:r w:rsidRPr="00457400">
        <w:rPr>
          <w:sz w:val="18"/>
        </w:rPr>
        <w:t>, 13-21.</w:t>
      </w:r>
    </w:p>
    <w:p w14:paraId="167464EF" w14:textId="77777777" w:rsidR="006958A4" w:rsidRPr="006958A4" w:rsidRDefault="006958A4" w:rsidP="006958A4">
      <w:pPr>
        <w:ind w:left="360" w:hanging="360"/>
        <w:rPr>
          <w:iCs/>
          <w:sz w:val="18"/>
        </w:rPr>
      </w:pPr>
      <w:r w:rsidRPr="006958A4">
        <w:rPr>
          <w:iCs/>
          <w:sz w:val="18"/>
        </w:rPr>
        <w:t>Gao, Y., Wang, Y. &amp; Schunn, C. D. (2019). Implementa</w:t>
      </w:r>
      <w:r>
        <w:rPr>
          <w:iCs/>
          <w:sz w:val="18"/>
        </w:rPr>
        <w:t>t</w:t>
      </w:r>
      <w:r w:rsidRPr="006958A4">
        <w:rPr>
          <w:iCs/>
          <w:sz w:val="18"/>
        </w:rPr>
        <w:t xml:space="preserve">ion of peer feedback and its potential mediators in </w:t>
      </w:r>
      <w:r>
        <w:rPr>
          <w:iCs/>
          <w:sz w:val="18"/>
        </w:rPr>
        <w:t>E</w:t>
      </w:r>
      <w:r w:rsidRPr="006958A4">
        <w:rPr>
          <w:iCs/>
          <w:sz w:val="18"/>
        </w:rPr>
        <w:t>nglish writing</w:t>
      </w:r>
      <w:r w:rsidR="0000458B">
        <w:rPr>
          <w:i/>
          <w:sz w:val="18"/>
        </w:rPr>
        <w:t>.</w:t>
      </w:r>
      <w:r w:rsidRPr="006958A4">
        <w:rPr>
          <w:i/>
          <w:sz w:val="18"/>
        </w:rPr>
        <w:t> </w:t>
      </w:r>
      <w:r w:rsidRPr="006958A4">
        <w:rPr>
          <w:i/>
          <w:iCs/>
          <w:sz w:val="18"/>
        </w:rPr>
        <w:t>Technology Enhanced Foreign Language Education, </w:t>
      </w:r>
      <w:r w:rsidRPr="006958A4">
        <w:rPr>
          <w:i/>
          <w:sz w:val="18"/>
        </w:rPr>
        <w:t>186</w:t>
      </w:r>
      <w:r w:rsidRPr="006958A4">
        <w:rPr>
          <w:iCs/>
          <w:sz w:val="18"/>
        </w:rPr>
        <w:t>(2)</w:t>
      </w:r>
      <w:r>
        <w:rPr>
          <w:iCs/>
          <w:sz w:val="18"/>
        </w:rPr>
        <w:t xml:space="preserve">, </w:t>
      </w:r>
      <w:r w:rsidRPr="006958A4">
        <w:rPr>
          <w:iCs/>
          <w:sz w:val="18"/>
        </w:rPr>
        <w:t>17-24</w:t>
      </w:r>
      <w:r>
        <w:rPr>
          <w:iCs/>
          <w:sz w:val="18"/>
        </w:rPr>
        <w:t>.</w:t>
      </w:r>
    </w:p>
    <w:p w14:paraId="0A50E005" w14:textId="77777777" w:rsidR="00A92633" w:rsidRDefault="00A92633" w:rsidP="00A92633">
      <w:pPr>
        <w:ind w:left="360" w:hanging="360"/>
        <w:rPr>
          <w:sz w:val="18"/>
        </w:rPr>
      </w:pPr>
      <w:r w:rsidRPr="004B7940">
        <w:rPr>
          <w:i/>
          <w:sz w:val="18"/>
        </w:rPr>
        <w:t>Elizondo-Garcia, J.,</w:t>
      </w:r>
      <w:r>
        <w:rPr>
          <w:sz w:val="18"/>
        </w:rPr>
        <w:t xml:space="preserve"> Schunn, C., &amp; </w:t>
      </w:r>
      <w:r w:rsidRPr="00A92633">
        <w:rPr>
          <w:sz w:val="18"/>
        </w:rPr>
        <w:t>Gallardo</w:t>
      </w:r>
      <w:r>
        <w:rPr>
          <w:sz w:val="18"/>
        </w:rPr>
        <w:t xml:space="preserve">, K. (2019). </w:t>
      </w:r>
      <w:r w:rsidRPr="00A92633">
        <w:rPr>
          <w:sz w:val="18"/>
        </w:rPr>
        <w:t xml:space="preserve">Quality of peer feedback in relation to instructional design: </w:t>
      </w:r>
      <w:r>
        <w:rPr>
          <w:sz w:val="18"/>
        </w:rPr>
        <w:t>A</w:t>
      </w:r>
      <w:r w:rsidRPr="00A92633">
        <w:rPr>
          <w:sz w:val="18"/>
        </w:rPr>
        <w:t xml:space="preserve"> comparative study in energy and sustainability MOOCs</w:t>
      </w:r>
      <w:r>
        <w:rPr>
          <w:sz w:val="18"/>
        </w:rPr>
        <w:t xml:space="preserve">. </w:t>
      </w:r>
      <w:r w:rsidRPr="00A92633">
        <w:rPr>
          <w:i/>
          <w:sz w:val="18"/>
        </w:rPr>
        <w:t>International Journal of Instruction, 12</w:t>
      </w:r>
      <w:r>
        <w:rPr>
          <w:sz w:val="18"/>
        </w:rPr>
        <w:t xml:space="preserve">(1), 1308-1470. </w:t>
      </w:r>
      <w:r w:rsidRPr="00A92633">
        <w:rPr>
          <w:sz w:val="18"/>
        </w:rPr>
        <w:t>1694-609X</w:t>
      </w:r>
    </w:p>
    <w:p w14:paraId="5BAEE653" w14:textId="77777777" w:rsidR="006C6CF0" w:rsidRDefault="005D5453" w:rsidP="006C6CF0">
      <w:pPr>
        <w:ind w:left="360" w:hanging="360"/>
        <w:rPr>
          <w:sz w:val="18"/>
        </w:rPr>
      </w:pPr>
      <w:r>
        <w:rPr>
          <w:sz w:val="18"/>
        </w:rPr>
        <w:t>Gao,</w:t>
      </w:r>
      <w:r w:rsidR="006C6CF0">
        <w:rPr>
          <w:sz w:val="18"/>
        </w:rPr>
        <w:t xml:space="preserve"> Y., Schunn. C.D., &amp; </w:t>
      </w:r>
      <w:r w:rsidR="007C39ED" w:rsidRPr="00E86F05">
        <w:rPr>
          <w:i/>
          <w:sz w:val="18"/>
        </w:rPr>
        <w:t>Yu, Q</w:t>
      </w:r>
      <w:r w:rsidR="006C6CF0" w:rsidRPr="00E86F05">
        <w:rPr>
          <w:i/>
          <w:sz w:val="18"/>
        </w:rPr>
        <w:t xml:space="preserve">. </w:t>
      </w:r>
      <w:r w:rsidR="006C6CF0">
        <w:rPr>
          <w:sz w:val="18"/>
        </w:rPr>
        <w:t>(</w:t>
      </w:r>
      <w:r w:rsidR="00B509D2">
        <w:rPr>
          <w:sz w:val="18"/>
        </w:rPr>
        <w:t>2018</w:t>
      </w:r>
      <w:r w:rsidR="006C6CF0">
        <w:rPr>
          <w:sz w:val="18"/>
        </w:rPr>
        <w:t xml:space="preserve">). </w:t>
      </w:r>
      <w:r w:rsidR="006C6CF0" w:rsidRPr="006C6CF0">
        <w:rPr>
          <w:sz w:val="18"/>
        </w:rPr>
        <w:t>The alignment of written peer feedback with draft problems and its impact</w:t>
      </w:r>
      <w:r w:rsidR="006C6CF0">
        <w:rPr>
          <w:sz w:val="18"/>
        </w:rPr>
        <w:t> </w:t>
      </w:r>
      <w:r w:rsidR="006C6CF0" w:rsidRPr="006C6CF0">
        <w:rPr>
          <w:sz w:val="18"/>
        </w:rPr>
        <w:t>on revision in peer assessment</w:t>
      </w:r>
      <w:r w:rsidR="006C6CF0">
        <w:rPr>
          <w:sz w:val="18"/>
        </w:rPr>
        <w:t xml:space="preserve">. </w:t>
      </w:r>
      <w:r w:rsidR="006C6CF0" w:rsidRPr="006C6CF0">
        <w:rPr>
          <w:i/>
          <w:sz w:val="18"/>
        </w:rPr>
        <w:t>Assessment and Evaluation in Higher Education</w:t>
      </w:r>
      <w:r w:rsidR="00B509D2">
        <w:rPr>
          <w:i/>
          <w:sz w:val="18"/>
        </w:rPr>
        <w:t xml:space="preserve">, </w:t>
      </w:r>
      <w:r w:rsidR="00B509D2" w:rsidRPr="00B509D2">
        <w:rPr>
          <w:i/>
          <w:sz w:val="18"/>
        </w:rPr>
        <w:t>44</w:t>
      </w:r>
      <w:r w:rsidR="00B509D2">
        <w:rPr>
          <w:sz w:val="18"/>
        </w:rPr>
        <w:t>(</w:t>
      </w:r>
      <w:r w:rsidR="00B509D2" w:rsidRPr="00B509D2">
        <w:rPr>
          <w:sz w:val="18"/>
        </w:rPr>
        <w:t>2</w:t>
      </w:r>
      <w:r w:rsidR="00B509D2">
        <w:rPr>
          <w:sz w:val="18"/>
        </w:rPr>
        <w:t>)</w:t>
      </w:r>
      <w:r w:rsidR="00B509D2" w:rsidRPr="00B509D2">
        <w:rPr>
          <w:sz w:val="18"/>
        </w:rPr>
        <w:t>, 294-308</w:t>
      </w:r>
      <w:r w:rsidR="006C6CF0" w:rsidRPr="006C6CF0">
        <w:rPr>
          <w:i/>
          <w:sz w:val="18"/>
        </w:rPr>
        <w:t>.</w:t>
      </w:r>
      <w:r w:rsidR="00866F7E">
        <w:rPr>
          <w:i/>
          <w:sz w:val="18"/>
        </w:rPr>
        <w:t xml:space="preserve"> </w:t>
      </w:r>
      <w:r w:rsidR="00866F7E" w:rsidRPr="00866F7E">
        <w:rPr>
          <w:sz w:val="18"/>
        </w:rPr>
        <w:t>10.1080/02602938.2018.1499075</w:t>
      </w:r>
    </w:p>
    <w:p w14:paraId="5FC6D511" w14:textId="77777777" w:rsidR="001361B9" w:rsidRPr="001361B9" w:rsidRDefault="001361B9" w:rsidP="001361B9">
      <w:pPr>
        <w:ind w:left="360" w:hanging="360"/>
        <w:rPr>
          <w:i/>
          <w:sz w:val="18"/>
        </w:rPr>
      </w:pPr>
      <w:r w:rsidRPr="001361B9">
        <w:rPr>
          <w:i/>
          <w:sz w:val="18"/>
        </w:rPr>
        <w:t>P</w:t>
      </w:r>
      <w:r w:rsidRPr="00E51915">
        <w:rPr>
          <w:i/>
          <w:sz w:val="18"/>
        </w:rPr>
        <w:t xml:space="preserve">atchan, M. M., </w:t>
      </w:r>
      <w:r w:rsidRPr="001361B9">
        <w:rPr>
          <w:sz w:val="18"/>
        </w:rPr>
        <w:t>Schunn, C.D., &amp; Clark, R. J. (</w:t>
      </w:r>
      <w:r w:rsidR="00A950DC">
        <w:rPr>
          <w:sz w:val="18"/>
        </w:rPr>
        <w:t>2018</w:t>
      </w:r>
      <w:r w:rsidRPr="001361B9">
        <w:rPr>
          <w:sz w:val="18"/>
        </w:rPr>
        <w:t>).</w:t>
      </w:r>
      <w:r w:rsidRPr="001361B9">
        <w:rPr>
          <w:i/>
          <w:sz w:val="18"/>
        </w:rPr>
        <w:t xml:space="preserve"> </w:t>
      </w:r>
      <w:r w:rsidRPr="001361B9">
        <w:rPr>
          <w:sz w:val="18"/>
        </w:rPr>
        <w:t>Accountability in peer assessment: examining the effects of reviewing grades on peer ratings and peer feedback</w:t>
      </w:r>
      <w:r w:rsidRPr="001361B9">
        <w:rPr>
          <w:i/>
          <w:sz w:val="18"/>
        </w:rPr>
        <w:t xml:space="preserve">. </w:t>
      </w:r>
      <w:r w:rsidRPr="001361B9">
        <w:rPr>
          <w:bCs/>
          <w:i/>
          <w:sz w:val="18"/>
        </w:rPr>
        <w:t>Studies in Higher Education</w:t>
      </w:r>
      <w:r w:rsidR="00A950DC">
        <w:rPr>
          <w:bCs/>
          <w:i/>
          <w:sz w:val="18"/>
        </w:rPr>
        <w:t>, 43</w:t>
      </w:r>
      <w:r w:rsidR="00A950DC">
        <w:rPr>
          <w:bCs/>
          <w:sz w:val="18"/>
        </w:rPr>
        <w:t>(12), 2263-2278</w:t>
      </w:r>
      <w:r w:rsidRPr="001361B9">
        <w:rPr>
          <w:i/>
          <w:sz w:val="18"/>
        </w:rPr>
        <w:t>.</w:t>
      </w:r>
      <w:r w:rsidR="00ED2263">
        <w:rPr>
          <w:i/>
          <w:sz w:val="18"/>
        </w:rPr>
        <w:t xml:space="preserve"> </w:t>
      </w:r>
      <w:r w:rsidR="00ED2263" w:rsidRPr="00ED2263">
        <w:rPr>
          <w:sz w:val="18"/>
        </w:rPr>
        <w:t>10.1080/03075079.2017.1320374</w:t>
      </w:r>
    </w:p>
    <w:p w14:paraId="69E8E1FD" w14:textId="77777777" w:rsidR="00AC4D90" w:rsidRPr="008144AD" w:rsidRDefault="00752D82" w:rsidP="00AC4D90">
      <w:pPr>
        <w:ind w:left="360" w:hanging="360"/>
        <w:rPr>
          <w:sz w:val="18"/>
        </w:rPr>
      </w:pPr>
      <w:r>
        <w:rPr>
          <w:sz w:val="18"/>
        </w:rPr>
        <w:t>Gao,</w:t>
      </w:r>
      <w:r w:rsidR="00AC4D90" w:rsidRPr="008144AD">
        <w:rPr>
          <w:sz w:val="18"/>
        </w:rPr>
        <w:t xml:space="preserve"> Y., </w:t>
      </w:r>
      <w:r w:rsidR="00AC4D90">
        <w:rPr>
          <w:sz w:val="18"/>
        </w:rPr>
        <w:t>Z</w:t>
      </w:r>
      <w:r w:rsidR="00AC4D90" w:rsidRPr="008144AD">
        <w:rPr>
          <w:sz w:val="18"/>
        </w:rPr>
        <w:t>h</w:t>
      </w:r>
      <w:r w:rsidR="00AC4D90">
        <w:rPr>
          <w:sz w:val="18"/>
        </w:rPr>
        <w:t>ang, F., Zhang, S., &amp; Schunn. C.D. (</w:t>
      </w:r>
      <w:r w:rsidR="00AC4D90" w:rsidRPr="008144AD">
        <w:rPr>
          <w:sz w:val="18"/>
        </w:rPr>
        <w:t>2018</w:t>
      </w:r>
      <w:r w:rsidR="00AC4D90">
        <w:rPr>
          <w:sz w:val="18"/>
        </w:rPr>
        <w:t>)</w:t>
      </w:r>
      <w:r w:rsidR="00AC4D90" w:rsidRPr="008144AD">
        <w:rPr>
          <w:sz w:val="18"/>
        </w:rPr>
        <w:t>. Effects</w:t>
      </w:r>
      <w:r w:rsidR="00AC4D90">
        <w:rPr>
          <w:sz w:val="18"/>
        </w:rPr>
        <w:t xml:space="preserve"> of receiving peer feedback in English writing: A</w:t>
      </w:r>
      <w:r w:rsidR="00AC4D90" w:rsidRPr="008144AD">
        <w:rPr>
          <w:sz w:val="18"/>
        </w:rPr>
        <w:t xml:space="preserve"> study based on Peerceptiv.</w:t>
      </w:r>
      <w:r w:rsidR="00AC4D90" w:rsidRPr="008144AD">
        <w:rPr>
          <w:i/>
          <w:sz w:val="18"/>
        </w:rPr>
        <w:t xml:space="preserve"> Technology Enha</w:t>
      </w:r>
      <w:r w:rsidR="00AC4D90">
        <w:rPr>
          <w:i/>
          <w:sz w:val="18"/>
        </w:rPr>
        <w:t>nced Foreign Language Education,</w:t>
      </w:r>
      <w:r w:rsidR="00AC4D90" w:rsidRPr="008144AD">
        <w:rPr>
          <w:i/>
          <w:sz w:val="18"/>
        </w:rPr>
        <w:t xml:space="preserve"> 180</w:t>
      </w:r>
      <w:r w:rsidR="00AC4D90">
        <w:rPr>
          <w:sz w:val="18"/>
        </w:rPr>
        <w:t>(2),</w:t>
      </w:r>
      <w:r w:rsidR="00AC4D90" w:rsidRPr="008144AD">
        <w:rPr>
          <w:sz w:val="18"/>
        </w:rPr>
        <w:t xml:space="preserve"> 3-9,67</w:t>
      </w:r>
      <w:r w:rsidR="00AC4D90">
        <w:rPr>
          <w:sz w:val="18"/>
        </w:rPr>
        <w:t>.</w:t>
      </w:r>
    </w:p>
    <w:p w14:paraId="26328792" w14:textId="77777777" w:rsidR="00AC4D90" w:rsidRPr="000E5EA9" w:rsidRDefault="00AC4D90" w:rsidP="00AC4D90">
      <w:pPr>
        <w:ind w:left="360" w:hanging="360"/>
        <w:rPr>
          <w:sz w:val="18"/>
        </w:rPr>
      </w:pPr>
      <w:r w:rsidRPr="000E5EA9">
        <w:rPr>
          <w:i/>
          <w:sz w:val="18"/>
        </w:rPr>
        <w:t xml:space="preserve">Zou, M., </w:t>
      </w:r>
      <w:r>
        <w:rPr>
          <w:sz w:val="18"/>
        </w:rPr>
        <w:t xml:space="preserve">Schunn, C., Wang, Y., &amp; Zhang, F. (2018). </w:t>
      </w:r>
      <w:r w:rsidRPr="000E5EA9">
        <w:rPr>
          <w:rFonts w:hint="eastAsia"/>
          <w:sz w:val="18"/>
        </w:rPr>
        <w:t>Stud</w:t>
      </w:r>
      <w:r w:rsidRPr="000E5EA9">
        <w:rPr>
          <w:sz w:val="18"/>
        </w:rPr>
        <w:t>ent attitudes that predict participation in peer asse</w:t>
      </w:r>
      <w:r w:rsidRPr="000E5EA9">
        <w:rPr>
          <w:rFonts w:hint="eastAsia"/>
          <w:sz w:val="18"/>
        </w:rPr>
        <w:t>ssment</w:t>
      </w:r>
      <w:r>
        <w:rPr>
          <w:sz w:val="18"/>
        </w:rPr>
        <w:t xml:space="preserve">. </w:t>
      </w:r>
      <w:r w:rsidRPr="000E5EA9">
        <w:rPr>
          <w:rFonts w:hint="eastAsia"/>
          <w:i/>
          <w:sz w:val="18"/>
        </w:rPr>
        <w:t>Assessment and Evaluation in Higher Education</w:t>
      </w:r>
      <w:r>
        <w:rPr>
          <w:sz w:val="18"/>
        </w:rPr>
        <w:t xml:space="preserve">, </w:t>
      </w:r>
      <w:r w:rsidRPr="0053522A">
        <w:rPr>
          <w:rFonts w:hint="eastAsia"/>
          <w:bCs/>
          <w:sz w:val="18"/>
        </w:rPr>
        <w:t>43(5), 800-811</w:t>
      </w:r>
      <w:r w:rsidRPr="000E5EA9">
        <w:rPr>
          <w:i/>
          <w:sz w:val="18"/>
        </w:rPr>
        <w:t>.</w:t>
      </w:r>
      <w:r>
        <w:rPr>
          <w:i/>
          <w:sz w:val="18"/>
        </w:rPr>
        <w:t xml:space="preserve"> </w:t>
      </w:r>
      <w:r w:rsidRPr="001D71AC">
        <w:rPr>
          <w:sz w:val="18"/>
        </w:rPr>
        <w:t>10.1080/02602938.2017.1409872</w:t>
      </w:r>
    </w:p>
    <w:p w14:paraId="7B87ABA6" w14:textId="77777777" w:rsidR="00B37025" w:rsidRPr="00941293" w:rsidRDefault="00B37025" w:rsidP="00B37025">
      <w:pPr>
        <w:ind w:left="360" w:hanging="360"/>
        <w:rPr>
          <w:i/>
          <w:sz w:val="18"/>
        </w:rPr>
      </w:pPr>
      <w:r w:rsidRPr="00E95DA3">
        <w:rPr>
          <w:i/>
          <w:iCs/>
          <w:sz w:val="18"/>
        </w:rPr>
        <w:t>Mandala, M.,</w:t>
      </w:r>
      <w:r>
        <w:rPr>
          <w:iCs/>
          <w:sz w:val="18"/>
        </w:rPr>
        <w:t xml:space="preserve"> Schunn, C. D., Dow, S., Goldberg, M., Perlman, J., Clark, W., &amp; Mena, I. (2018). </w:t>
      </w:r>
      <w:r w:rsidRPr="00941293">
        <w:rPr>
          <w:sz w:val="18"/>
        </w:rPr>
        <w:t xml:space="preserve">Collaborative team peer review generation improves feedback </w:t>
      </w:r>
      <w:r>
        <w:rPr>
          <w:sz w:val="18"/>
        </w:rPr>
        <w:t xml:space="preserve">quality and reviewer engagement. </w:t>
      </w:r>
      <w:r>
        <w:rPr>
          <w:i/>
          <w:sz w:val="18"/>
        </w:rPr>
        <w:t>International Journal of Engineering Education, 34</w:t>
      </w:r>
      <w:r>
        <w:rPr>
          <w:sz w:val="18"/>
        </w:rPr>
        <w:t>(4)</w:t>
      </w:r>
      <w:r w:rsidR="002B4753">
        <w:rPr>
          <w:sz w:val="18"/>
        </w:rPr>
        <w:t>, 1299-1313</w:t>
      </w:r>
      <w:r>
        <w:rPr>
          <w:i/>
          <w:sz w:val="18"/>
        </w:rPr>
        <w:t>.</w:t>
      </w:r>
    </w:p>
    <w:p w14:paraId="1ED107AD" w14:textId="77777777" w:rsidR="00250662" w:rsidRPr="00F6078E" w:rsidRDefault="00250662" w:rsidP="00250662">
      <w:pPr>
        <w:ind w:left="360" w:hanging="360"/>
        <w:rPr>
          <w:sz w:val="18"/>
        </w:rPr>
      </w:pPr>
      <w:r>
        <w:rPr>
          <w:sz w:val="18"/>
        </w:rPr>
        <w:t xml:space="preserve">Cho, K., &amp; Schunn, C. D. (2018). </w:t>
      </w:r>
      <w:r w:rsidRPr="00F6078E">
        <w:rPr>
          <w:sz w:val="18"/>
        </w:rPr>
        <w:t>Finding an optimal balance between agreement and performance in an online reciprocal peer evaluation system.</w:t>
      </w:r>
      <w:r>
        <w:rPr>
          <w:sz w:val="18"/>
        </w:rPr>
        <w:t xml:space="preserve"> </w:t>
      </w:r>
      <w:r w:rsidRPr="00F6078E">
        <w:rPr>
          <w:i/>
          <w:sz w:val="18"/>
        </w:rPr>
        <w:t>Studies in Educational Evaluation</w:t>
      </w:r>
      <w:r>
        <w:rPr>
          <w:i/>
          <w:sz w:val="18"/>
        </w:rPr>
        <w:t xml:space="preserve">, </w:t>
      </w:r>
      <w:r w:rsidRPr="00250662">
        <w:rPr>
          <w:i/>
          <w:sz w:val="18"/>
        </w:rPr>
        <w:t>56,</w:t>
      </w:r>
      <w:r w:rsidRPr="00250662">
        <w:rPr>
          <w:sz w:val="18"/>
        </w:rPr>
        <w:t xml:space="preserve"> 94–101.</w:t>
      </w:r>
      <w:r>
        <w:rPr>
          <w:i/>
          <w:sz w:val="18"/>
        </w:rPr>
        <w:t xml:space="preserve"> </w:t>
      </w:r>
      <w:r w:rsidRPr="0088749D">
        <w:rPr>
          <w:sz w:val="18"/>
        </w:rPr>
        <w:t>10.1016/j.stueduc.2017.12.001</w:t>
      </w:r>
    </w:p>
    <w:p w14:paraId="542041CD" w14:textId="77777777" w:rsidR="00125BF7" w:rsidRPr="00096C3F" w:rsidRDefault="00125BF7" w:rsidP="00125BF7">
      <w:pPr>
        <w:ind w:left="360" w:hanging="360"/>
        <w:rPr>
          <w:i/>
          <w:sz w:val="18"/>
        </w:rPr>
      </w:pPr>
      <w:r>
        <w:rPr>
          <w:i/>
          <w:sz w:val="18"/>
        </w:rPr>
        <w:t xml:space="preserve">Zhang, F., </w:t>
      </w:r>
      <w:r>
        <w:rPr>
          <w:sz w:val="18"/>
        </w:rPr>
        <w:t xml:space="preserve">Schunn, C. D., &amp; </w:t>
      </w:r>
      <w:r w:rsidRPr="003332E7">
        <w:rPr>
          <w:i/>
          <w:sz w:val="18"/>
        </w:rPr>
        <w:t>Baikadi, A.</w:t>
      </w:r>
      <w:r>
        <w:rPr>
          <w:sz w:val="18"/>
        </w:rPr>
        <w:t xml:space="preserve"> (2017). </w:t>
      </w:r>
      <w:r w:rsidRPr="00096C3F">
        <w:rPr>
          <w:sz w:val="18"/>
        </w:rPr>
        <w:t>Charting the routes to revision: An interplay of writing goals, peer comments, and self-reflections from peer review</w:t>
      </w:r>
      <w:r>
        <w:rPr>
          <w:sz w:val="18"/>
        </w:rPr>
        <w:t xml:space="preserve">. </w:t>
      </w:r>
      <w:r>
        <w:rPr>
          <w:i/>
          <w:sz w:val="18"/>
        </w:rPr>
        <w:t xml:space="preserve">Instructional Science, </w:t>
      </w:r>
      <w:r w:rsidRPr="00125BF7">
        <w:rPr>
          <w:i/>
          <w:sz w:val="18"/>
        </w:rPr>
        <w:t>45</w:t>
      </w:r>
      <w:r w:rsidRPr="00125BF7">
        <w:rPr>
          <w:sz w:val="18"/>
        </w:rPr>
        <w:t>(5), 679-707.</w:t>
      </w:r>
      <w:r>
        <w:rPr>
          <w:i/>
          <w:sz w:val="18"/>
        </w:rPr>
        <w:t xml:space="preserve"> </w:t>
      </w:r>
      <w:r w:rsidRPr="005A4EBA">
        <w:rPr>
          <w:sz w:val="18"/>
        </w:rPr>
        <w:t>10.1007/s11251-017-9420-6</w:t>
      </w:r>
    </w:p>
    <w:p w14:paraId="74893A06" w14:textId="77777777" w:rsidR="009F734A" w:rsidRPr="006D12AF" w:rsidRDefault="009F734A" w:rsidP="00FA2907">
      <w:pPr>
        <w:ind w:left="360" w:hanging="360"/>
        <w:rPr>
          <w:sz w:val="18"/>
        </w:rPr>
      </w:pPr>
      <w:r w:rsidRPr="003F30F1">
        <w:rPr>
          <w:i/>
          <w:sz w:val="18"/>
        </w:rPr>
        <w:t>Patchan, M. M.</w:t>
      </w:r>
      <w:r>
        <w:rPr>
          <w:sz w:val="18"/>
        </w:rPr>
        <w:t>, Schunn, C. D., &amp; Correnti, R. (</w:t>
      </w:r>
      <w:r w:rsidR="006D12AF">
        <w:rPr>
          <w:sz w:val="18"/>
        </w:rPr>
        <w:t>2016</w:t>
      </w:r>
      <w:r>
        <w:rPr>
          <w:sz w:val="18"/>
        </w:rPr>
        <w:t xml:space="preserve">). </w:t>
      </w:r>
      <w:r w:rsidRPr="009F734A">
        <w:rPr>
          <w:sz w:val="18"/>
        </w:rPr>
        <w:t>The nature of feedback: how feedback features affect students' implementation rate and quality of revisions</w:t>
      </w:r>
      <w:r w:rsidR="00C6634B">
        <w:rPr>
          <w:sz w:val="18"/>
        </w:rPr>
        <w:t>.</w:t>
      </w:r>
      <w:r>
        <w:rPr>
          <w:sz w:val="18"/>
        </w:rPr>
        <w:t xml:space="preserve"> </w:t>
      </w:r>
      <w:r w:rsidRPr="00C6634B">
        <w:rPr>
          <w:i/>
          <w:sz w:val="18"/>
        </w:rPr>
        <w:t>Journal of Educational Psychology</w:t>
      </w:r>
      <w:r w:rsidR="006D12AF">
        <w:rPr>
          <w:i/>
          <w:sz w:val="18"/>
        </w:rPr>
        <w:t>, 108</w:t>
      </w:r>
      <w:r w:rsidR="006D12AF">
        <w:rPr>
          <w:sz w:val="18"/>
        </w:rPr>
        <w:t xml:space="preserve">(8), </w:t>
      </w:r>
      <w:r w:rsidR="006D12AF" w:rsidRPr="006D12AF">
        <w:rPr>
          <w:sz w:val="18"/>
        </w:rPr>
        <w:t>1098-1120</w:t>
      </w:r>
      <w:r w:rsidR="006D12AF">
        <w:rPr>
          <w:sz w:val="18"/>
        </w:rPr>
        <w:t>.</w:t>
      </w:r>
      <w:r w:rsidR="00C441A3">
        <w:rPr>
          <w:sz w:val="18"/>
        </w:rPr>
        <w:t xml:space="preserve"> </w:t>
      </w:r>
      <w:r w:rsidR="00351B30" w:rsidRPr="00351B30">
        <w:rPr>
          <w:sz w:val="18"/>
        </w:rPr>
        <w:t>10.1037/edu0000103</w:t>
      </w:r>
    </w:p>
    <w:p w14:paraId="4F83EF3D" w14:textId="77777777" w:rsidR="007E7944" w:rsidRPr="002F7EC8" w:rsidRDefault="007E7944" w:rsidP="007E7944">
      <w:pPr>
        <w:ind w:left="360" w:hanging="360"/>
        <w:rPr>
          <w:sz w:val="18"/>
        </w:rPr>
      </w:pPr>
      <w:r w:rsidRPr="003F30F1">
        <w:rPr>
          <w:i/>
          <w:sz w:val="18"/>
        </w:rPr>
        <w:t>Patchan, M. M.</w:t>
      </w:r>
      <w:r>
        <w:rPr>
          <w:sz w:val="18"/>
        </w:rPr>
        <w:t>, &amp; Schunn, C. D. (</w:t>
      </w:r>
      <w:r w:rsidR="00466E62">
        <w:rPr>
          <w:sz w:val="18"/>
        </w:rPr>
        <w:t>2016</w:t>
      </w:r>
      <w:r>
        <w:rPr>
          <w:sz w:val="18"/>
        </w:rPr>
        <w:t>).</w:t>
      </w:r>
      <w:r w:rsidRPr="002F7EC8">
        <w:rPr>
          <w:sz w:val="18"/>
        </w:rPr>
        <w:t xml:space="preserve"> </w:t>
      </w:r>
      <w:r w:rsidR="00466E62" w:rsidRPr="00466E62">
        <w:rPr>
          <w:bCs/>
          <w:sz w:val="18"/>
        </w:rPr>
        <w:t xml:space="preserve">Understanding </w:t>
      </w:r>
      <w:r w:rsidR="000C68C2" w:rsidRPr="00466E62">
        <w:rPr>
          <w:bCs/>
          <w:sz w:val="18"/>
        </w:rPr>
        <w:t>the effects of receiving peer feedback for text revision: relations between author and reviewer abi</w:t>
      </w:r>
      <w:r w:rsidR="00466E62" w:rsidRPr="00466E62">
        <w:rPr>
          <w:bCs/>
          <w:sz w:val="18"/>
        </w:rPr>
        <w:t>lity</w:t>
      </w:r>
      <w:r>
        <w:rPr>
          <w:sz w:val="18"/>
        </w:rPr>
        <w:t xml:space="preserve">. </w:t>
      </w:r>
      <w:r w:rsidRPr="002F7EC8">
        <w:rPr>
          <w:i/>
          <w:sz w:val="18"/>
        </w:rPr>
        <w:t>Journal of Writing Research</w:t>
      </w:r>
      <w:r w:rsidR="00466E62">
        <w:rPr>
          <w:sz w:val="18"/>
        </w:rPr>
        <w:t xml:space="preserve">, </w:t>
      </w:r>
      <w:r w:rsidR="00466E62" w:rsidRPr="00466E62">
        <w:rPr>
          <w:i/>
          <w:iCs/>
          <w:sz w:val="18"/>
        </w:rPr>
        <w:t>8</w:t>
      </w:r>
      <w:r w:rsidR="00466E62" w:rsidRPr="00466E62">
        <w:rPr>
          <w:sz w:val="18"/>
        </w:rPr>
        <w:t>(2), 227-265</w:t>
      </w:r>
      <w:r w:rsidR="00466E62">
        <w:rPr>
          <w:sz w:val="18"/>
        </w:rPr>
        <w:t>.</w:t>
      </w:r>
      <w:r w:rsidR="00351B30">
        <w:rPr>
          <w:sz w:val="18"/>
        </w:rPr>
        <w:t xml:space="preserve"> </w:t>
      </w:r>
      <w:r w:rsidR="00351B30" w:rsidRPr="00351B30">
        <w:rPr>
          <w:sz w:val="18"/>
        </w:rPr>
        <w:t>10.17239/jowr-2016.08.02.03</w:t>
      </w:r>
    </w:p>
    <w:p w14:paraId="137DE921" w14:textId="77777777" w:rsidR="005F642E" w:rsidRDefault="005F642E" w:rsidP="005F642E">
      <w:pPr>
        <w:ind w:left="360" w:hanging="360"/>
        <w:rPr>
          <w:sz w:val="18"/>
        </w:rPr>
      </w:pPr>
      <w:r>
        <w:rPr>
          <w:sz w:val="18"/>
        </w:rPr>
        <w:t xml:space="preserve">Schunn, C. D., </w:t>
      </w:r>
      <w:r w:rsidRPr="00E56F5F">
        <w:rPr>
          <w:sz w:val="18"/>
        </w:rPr>
        <w:t xml:space="preserve">Godley, A. J., </w:t>
      </w:r>
      <w:r>
        <w:rPr>
          <w:sz w:val="18"/>
        </w:rPr>
        <w:t xml:space="preserve">&amp; </w:t>
      </w:r>
      <w:r w:rsidRPr="00E56F5F">
        <w:rPr>
          <w:i/>
          <w:sz w:val="18"/>
        </w:rPr>
        <w:t>D</w:t>
      </w:r>
      <w:r w:rsidR="000D4027">
        <w:rPr>
          <w:i/>
          <w:sz w:val="18"/>
        </w:rPr>
        <w:t>e</w:t>
      </w:r>
      <w:r w:rsidRPr="00E56F5F">
        <w:rPr>
          <w:i/>
          <w:sz w:val="18"/>
        </w:rPr>
        <w:t>Martino, S.</w:t>
      </w:r>
      <w:r w:rsidRPr="00E56F5F">
        <w:rPr>
          <w:sz w:val="18"/>
        </w:rPr>
        <w:t xml:space="preserve"> (</w:t>
      </w:r>
      <w:r w:rsidR="000A04A8">
        <w:rPr>
          <w:sz w:val="18"/>
        </w:rPr>
        <w:t>2016</w:t>
      </w:r>
      <w:r w:rsidRPr="00E56F5F">
        <w:rPr>
          <w:sz w:val="18"/>
        </w:rPr>
        <w:t xml:space="preserve">). The reliability and validity of peer review of writing in high school AP English classes. </w:t>
      </w:r>
      <w:r w:rsidRPr="00E56F5F">
        <w:rPr>
          <w:i/>
          <w:sz w:val="18"/>
        </w:rPr>
        <w:t>Journal of Adolescent &amp; Adult Literacy</w:t>
      </w:r>
      <w:r w:rsidR="000A04A8">
        <w:rPr>
          <w:sz w:val="18"/>
        </w:rPr>
        <w:t xml:space="preserve">, </w:t>
      </w:r>
      <w:r w:rsidR="000A04A8" w:rsidRPr="000A04A8">
        <w:rPr>
          <w:i/>
          <w:sz w:val="18"/>
        </w:rPr>
        <w:t>60</w:t>
      </w:r>
      <w:r w:rsidR="000A04A8">
        <w:rPr>
          <w:sz w:val="18"/>
        </w:rPr>
        <w:t xml:space="preserve">(1), </w:t>
      </w:r>
      <w:r w:rsidR="000A04A8" w:rsidRPr="000A04A8">
        <w:rPr>
          <w:bCs/>
          <w:sz w:val="18"/>
        </w:rPr>
        <w:t>13–23.</w:t>
      </w:r>
      <w:r w:rsidR="00351B30">
        <w:rPr>
          <w:bCs/>
          <w:sz w:val="18"/>
        </w:rPr>
        <w:t xml:space="preserve"> </w:t>
      </w:r>
      <w:r w:rsidR="00351B30" w:rsidRPr="00351B30">
        <w:rPr>
          <w:bCs/>
          <w:sz w:val="18"/>
        </w:rPr>
        <w:t>10.1002/jaal.525</w:t>
      </w:r>
    </w:p>
    <w:p w14:paraId="60655507" w14:textId="77777777" w:rsidR="00FA2907" w:rsidRPr="00EF6B83" w:rsidRDefault="00FA2907" w:rsidP="00FA2907">
      <w:pPr>
        <w:tabs>
          <w:tab w:val="left" w:pos="360"/>
        </w:tabs>
        <w:ind w:left="360" w:hanging="360"/>
        <w:rPr>
          <w:color w:val="808080"/>
          <w:sz w:val="18"/>
        </w:rPr>
      </w:pPr>
      <w:r w:rsidRPr="00EF6B83">
        <w:rPr>
          <w:color w:val="808080"/>
          <w:sz w:val="18"/>
        </w:rPr>
        <w:t>Schunn, C. D. (</w:t>
      </w:r>
      <w:r w:rsidR="005C2B93">
        <w:rPr>
          <w:color w:val="808080"/>
          <w:sz w:val="18"/>
        </w:rPr>
        <w:t>2016</w:t>
      </w:r>
      <w:r w:rsidRPr="00EF6B83">
        <w:rPr>
          <w:color w:val="808080"/>
          <w:sz w:val="18"/>
        </w:rPr>
        <w:t xml:space="preserve">). Writing to learn and learning to write through SWoRD. In S.A. Crossley &amp; D.S. McNamara (Eds.), </w:t>
      </w:r>
      <w:r w:rsidRPr="00EF6B83">
        <w:rPr>
          <w:i/>
          <w:color w:val="808080"/>
          <w:sz w:val="18"/>
        </w:rPr>
        <w:t>Adaptive Educational Technologies for Literacy Instruction</w:t>
      </w:r>
      <w:r w:rsidRPr="00EF6B83">
        <w:rPr>
          <w:color w:val="808080"/>
          <w:sz w:val="18"/>
        </w:rPr>
        <w:t>. NY: Taylor &amp; Francis, Routledge.</w:t>
      </w:r>
    </w:p>
    <w:p w14:paraId="2A7BD6AB" w14:textId="77777777" w:rsidR="00FA2907" w:rsidRDefault="00FA2907" w:rsidP="00FA2907">
      <w:pPr>
        <w:tabs>
          <w:tab w:val="left" w:pos="360"/>
        </w:tabs>
        <w:ind w:left="360" w:hanging="360"/>
        <w:rPr>
          <w:sz w:val="18"/>
        </w:rPr>
      </w:pPr>
      <w:r w:rsidRPr="00F72689">
        <w:rPr>
          <w:i/>
          <w:sz w:val="18"/>
        </w:rPr>
        <w:t>Patchan, M. M.</w:t>
      </w:r>
      <w:r>
        <w:rPr>
          <w:sz w:val="18"/>
        </w:rPr>
        <w:t xml:space="preserve">, &amp; Schunn, C. D. (2015). </w:t>
      </w:r>
      <w:r w:rsidRPr="00E45101">
        <w:rPr>
          <w:sz w:val="18"/>
        </w:rPr>
        <w:t>Understanding the benefi</w:t>
      </w:r>
      <w:r>
        <w:rPr>
          <w:sz w:val="18"/>
        </w:rPr>
        <w:t>ts of providing peer feedback: H</w:t>
      </w:r>
      <w:r w:rsidRPr="00E45101">
        <w:rPr>
          <w:sz w:val="18"/>
        </w:rPr>
        <w:t>ow students respond to peers' texts of varying quality</w:t>
      </w:r>
      <w:r>
        <w:rPr>
          <w:sz w:val="18"/>
        </w:rPr>
        <w:t xml:space="preserve">. </w:t>
      </w:r>
      <w:r>
        <w:rPr>
          <w:i/>
          <w:sz w:val="18"/>
        </w:rPr>
        <w:t>Instructional Science,</w:t>
      </w:r>
      <w:r>
        <w:rPr>
          <w:sz w:val="18"/>
        </w:rPr>
        <w:t xml:space="preserve"> </w:t>
      </w:r>
      <w:r>
        <w:rPr>
          <w:i/>
          <w:sz w:val="18"/>
        </w:rPr>
        <w:t>43</w:t>
      </w:r>
      <w:r>
        <w:rPr>
          <w:sz w:val="18"/>
        </w:rPr>
        <w:t xml:space="preserve">(5), </w:t>
      </w:r>
      <w:r w:rsidRPr="00165E02">
        <w:rPr>
          <w:sz w:val="18"/>
        </w:rPr>
        <w:t>591-614</w:t>
      </w:r>
      <w:r>
        <w:rPr>
          <w:sz w:val="18"/>
        </w:rPr>
        <w:t xml:space="preserve">. </w:t>
      </w:r>
      <w:r w:rsidRPr="008A6737">
        <w:rPr>
          <w:sz w:val="18"/>
        </w:rPr>
        <w:t>10.1007/s11251-015-9353-x</w:t>
      </w:r>
    </w:p>
    <w:p w14:paraId="6BE731E3" w14:textId="77777777" w:rsidR="002075E5" w:rsidRDefault="002075E5" w:rsidP="002075E5">
      <w:pPr>
        <w:tabs>
          <w:tab w:val="left" w:pos="360"/>
        </w:tabs>
        <w:ind w:left="360" w:hanging="360"/>
        <w:rPr>
          <w:sz w:val="18"/>
        </w:rPr>
      </w:pPr>
      <w:r w:rsidRPr="00B91D55">
        <w:rPr>
          <w:i/>
          <w:sz w:val="18"/>
        </w:rPr>
        <w:t>Abramovich, S.,</w:t>
      </w:r>
      <w:r>
        <w:rPr>
          <w:rFonts w:ascii="Times" w:hAnsi="Times"/>
        </w:rPr>
        <w:t xml:space="preserve"> </w:t>
      </w:r>
      <w:r>
        <w:rPr>
          <w:sz w:val="18"/>
        </w:rPr>
        <w:t xml:space="preserve">Schunn, C. D., Correnti, R. J. (2013). </w:t>
      </w:r>
      <w:r w:rsidRPr="001363F2">
        <w:rPr>
          <w:sz w:val="18"/>
        </w:rPr>
        <w:t>The role of evaluative metadata in an online teacher resource exchange</w:t>
      </w:r>
      <w:r>
        <w:rPr>
          <w:sz w:val="18"/>
        </w:rPr>
        <w:t xml:space="preserve">. </w:t>
      </w:r>
      <w:r w:rsidRPr="008A113D">
        <w:rPr>
          <w:i/>
          <w:sz w:val="18"/>
        </w:rPr>
        <w:t>Educational Technology Research &amp; Development</w:t>
      </w:r>
      <w:r>
        <w:rPr>
          <w:i/>
          <w:sz w:val="18"/>
        </w:rPr>
        <w:t>, 61,</w:t>
      </w:r>
      <w:r>
        <w:rPr>
          <w:sz w:val="18"/>
        </w:rPr>
        <w:t xml:space="preserve"> 863-883.</w:t>
      </w:r>
      <w:r w:rsidR="007F47AE">
        <w:rPr>
          <w:sz w:val="18"/>
        </w:rPr>
        <w:t xml:space="preserve"> </w:t>
      </w:r>
      <w:r w:rsidR="007F47AE" w:rsidRPr="007F47AE">
        <w:rPr>
          <w:sz w:val="18"/>
        </w:rPr>
        <w:t>10.1007/s11423-013-9317-2</w:t>
      </w:r>
    </w:p>
    <w:p w14:paraId="1F71D484" w14:textId="77777777" w:rsidR="002075E5" w:rsidRDefault="002075E5" w:rsidP="002075E5">
      <w:pPr>
        <w:tabs>
          <w:tab w:val="left" w:pos="360"/>
        </w:tabs>
        <w:ind w:left="360" w:hanging="360"/>
        <w:rPr>
          <w:sz w:val="18"/>
        </w:rPr>
      </w:pPr>
      <w:r w:rsidRPr="0087700A">
        <w:rPr>
          <w:i/>
          <w:sz w:val="18"/>
        </w:rPr>
        <w:t>Patchan, M. M.,</w:t>
      </w:r>
      <w:r w:rsidRPr="0087700A">
        <w:rPr>
          <w:rFonts w:ascii="Times" w:hAnsi="Times"/>
          <w:i/>
        </w:rPr>
        <w:t xml:space="preserve"> </w:t>
      </w:r>
      <w:r w:rsidRPr="0087700A">
        <w:rPr>
          <w:i/>
          <w:sz w:val="18"/>
        </w:rPr>
        <w:t>Hawk, B. H.,</w:t>
      </w:r>
      <w:r w:rsidRPr="0087700A">
        <w:rPr>
          <w:rFonts w:ascii="Times" w:hAnsi="Times"/>
          <w:i/>
        </w:rPr>
        <w:t xml:space="preserve"> </w:t>
      </w:r>
      <w:r w:rsidRPr="0087700A">
        <w:rPr>
          <w:i/>
          <w:sz w:val="18"/>
        </w:rPr>
        <w:t>Stevens, C. A.,</w:t>
      </w:r>
      <w:r>
        <w:rPr>
          <w:rFonts w:ascii="Times" w:hAnsi="Times"/>
        </w:rPr>
        <w:t xml:space="preserve"> </w:t>
      </w:r>
      <w:r>
        <w:rPr>
          <w:sz w:val="18"/>
        </w:rPr>
        <w:t xml:space="preserve">&amp; Schunn, C. D. (2013). </w:t>
      </w:r>
      <w:r w:rsidRPr="002343E9">
        <w:rPr>
          <w:sz w:val="18"/>
        </w:rPr>
        <w:t>The effects of skill diversity on commenting and revisions</w:t>
      </w:r>
      <w:r>
        <w:rPr>
          <w:sz w:val="18"/>
        </w:rPr>
        <w:t xml:space="preserve">. </w:t>
      </w:r>
      <w:r>
        <w:rPr>
          <w:i/>
          <w:sz w:val="18"/>
        </w:rPr>
        <w:t>Instructional Science</w:t>
      </w:r>
      <w:r>
        <w:rPr>
          <w:sz w:val="18"/>
        </w:rPr>
        <w:t xml:space="preserve">, </w:t>
      </w:r>
      <w:r w:rsidRPr="00B5377A">
        <w:rPr>
          <w:i/>
          <w:sz w:val="18"/>
        </w:rPr>
        <w:t>41</w:t>
      </w:r>
      <w:r>
        <w:rPr>
          <w:sz w:val="18"/>
        </w:rPr>
        <w:t>(2), 381-405.</w:t>
      </w:r>
      <w:r w:rsidR="005F1471">
        <w:rPr>
          <w:sz w:val="18"/>
        </w:rPr>
        <w:t xml:space="preserve"> </w:t>
      </w:r>
      <w:r w:rsidR="005F1471" w:rsidRPr="005F1471">
        <w:rPr>
          <w:sz w:val="18"/>
        </w:rPr>
        <w:t>10.1007/s11251-012-9236-3</w:t>
      </w:r>
    </w:p>
    <w:p w14:paraId="6CF299F3" w14:textId="77777777" w:rsidR="002075E5" w:rsidRDefault="002075E5" w:rsidP="002075E5">
      <w:pPr>
        <w:tabs>
          <w:tab w:val="left" w:pos="360"/>
        </w:tabs>
        <w:ind w:left="360" w:hanging="360"/>
        <w:rPr>
          <w:sz w:val="18"/>
        </w:rPr>
      </w:pPr>
      <w:r w:rsidRPr="0087700A">
        <w:rPr>
          <w:i/>
          <w:sz w:val="18"/>
        </w:rPr>
        <w:t>Xiong, W.,</w:t>
      </w:r>
      <w:r>
        <w:rPr>
          <w:rFonts w:ascii="Times" w:hAnsi="Times"/>
        </w:rPr>
        <w:t xml:space="preserve"> </w:t>
      </w:r>
      <w:r>
        <w:rPr>
          <w:sz w:val="18"/>
        </w:rPr>
        <w:t xml:space="preserve">Litman, D., &amp; Schunn, C. D. (2012). </w:t>
      </w:r>
      <w:r w:rsidRPr="00674C85">
        <w:rPr>
          <w:sz w:val="18"/>
        </w:rPr>
        <w:t>Improving research on and instructional quality of peer feedback through natural language processing</w:t>
      </w:r>
      <w:r>
        <w:rPr>
          <w:sz w:val="18"/>
        </w:rPr>
        <w:t xml:space="preserve">. </w:t>
      </w:r>
      <w:r>
        <w:rPr>
          <w:i/>
          <w:sz w:val="18"/>
        </w:rPr>
        <w:t>Journal of Writing Researc</w:t>
      </w:r>
      <w:r w:rsidRPr="00E6567F">
        <w:rPr>
          <w:i/>
          <w:sz w:val="18"/>
        </w:rPr>
        <w:t>h</w:t>
      </w:r>
      <w:r>
        <w:rPr>
          <w:sz w:val="18"/>
        </w:rPr>
        <w:t xml:space="preserve">, </w:t>
      </w:r>
      <w:r>
        <w:rPr>
          <w:i/>
          <w:sz w:val="18"/>
        </w:rPr>
        <w:t>4</w:t>
      </w:r>
      <w:r>
        <w:rPr>
          <w:sz w:val="18"/>
        </w:rPr>
        <w:t>(2), 155-176.</w:t>
      </w:r>
      <w:r w:rsidR="005F1471">
        <w:rPr>
          <w:sz w:val="18"/>
        </w:rPr>
        <w:t xml:space="preserve"> </w:t>
      </w:r>
      <w:r w:rsidR="005F1471" w:rsidRPr="005F1471">
        <w:rPr>
          <w:sz w:val="18"/>
        </w:rPr>
        <w:t>10.17239/jowr-2012.04.02.3</w:t>
      </w:r>
    </w:p>
    <w:p w14:paraId="320902DA" w14:textId="77777777" w:rsidR="002075E5" w:rsidRPr="006C137B" w:rsidRDefault="002075E5" w:rsidP="002075E5">
      <w:pPr>
        <w:tabs>
          <w:tab w:val="left" w:pos="360"/>
        </w:tabs>
        <w:ind w:left="360" w:hanging="360"/>
        <w:rPr>
          <w:sz w:val="18"/>
        </w:rPr>
      </w:pPr>
      <w:r w:rsidRPr="0087700A">
        <w:rPr>
          <w:i/>
          <w:sz w:val="18"/>
        </w:rPr>
        <w:t>Goldin, I. M.,</w:t>
      </w:r>
      <w:r>
        <w:rPr>
          <w:rFonts w:ascii="Times" w:hAnsi="Times"/>
        </w:rPr>
        <w:t xml:space="preserve"> </w:t>
      </w:r>
      <w:r>
        <w:rPr>
          <w:sz w:val="18"/>
        </w:rPr>
        <w:t xml:space="preserve">Ashley, K. D., &amp; Schunn, C. D. (2012). </w:t>
      </w:r>
      <w:r w:rsidRPr="006C137B">
        <w:rPr>
          <w:sz w:val="18"/>
        </w:rPr>
        <w:t xml:space="preserve">Redesigning educational peer review interactions using computer tools: </w:t>
      </w:r>
      <w:r>
        <w:rPr>
          <w:sz w:val="18"/>
        </w:rPr>
        <w:t>An i</w:t>
      </w:r>
      <w:r w:rsidRPr="006C137B">
        <w:rPr>
          <w:sz w:val="18"/>
        </w:rPr>
        <w:t>ntroduction</w:t>
      </w:r>
      <w:r>
        <w:rPr>
          <w:sz w:val="18"/>
        </w:rPr>
        <w:t xml:space="preserve">. </w:t>
      </w:r>
      <w:r w:rsidRPr="00E6567F">
        <w:rPr>
          <w:i/>
          <w:sz w:val="18"/>
        </w:rPr>
        <w:t>Journal of Writing Research</w:t>
      </w:r>
      <w:r>
        <w:rPr>
          <w:sz w:val="18"/>
        </w:rPr>
        <w:t xml:space="preserve">, </w:t>
      </w:r>
      <w:r>
        <w:rPr>
          <w:i/>
          <w:sz w:val="18"/>
        </w:rPr>
        <w:t>4</w:t>
      </w:r>
      <w:r>
        <w:rPr>
          <w:sz w:val="18"/>
        </w:rPr>
        <w:t>(2), 111-119.</w:t>
      </w:r>
      <w:r w:rsidR="003945D2">
        <w:rPr>
          <w:sz w:val="18"/>
        </w:rPr>
        <w:t xml:space="preserve"> </w:t>
      </w:r>
      <w:r w:rsidR="003945D2" w:rsidRPr="003945D2">
        <w:rPr>
          <w:sz w:val="18"/>
        </w:rPr>
        <w:t>10.17239/jowr-2012.04.02.1</w:t>
      </w:r>
    </w:p>
    <w:p w14:paraId="1EBF3D8A" w14:textId="77777777" w:rsidR="002075E5" w:rsidRPr="0093215E" w:rsidRDefault="002075E5" w:rsidP="002075E5">
      <w:pPr>
        <w:tabs>
          <w:tab w:val="left" w:pos="360"/>
        </w:tabs>
        <w:ind w:left="360" w:hanging="360"/>
        <w:rPr>
          <w:sz w:val="18"/>
        </w:rPr>
      </w:pPr>
      <w:r w:rsidRPr="0087700A">
        <w:rPr>
          <w:i/>
          <w:sz w:val="18"/>
        </w:rPr>
        <w:t>Abramovich, S.</w:t>
      </w:r>
      <w:r>
        <w:rPr>
          <w:sz w:val="18"/>
        </w:rPr>
        <w:t xml:space="preserve">, &amp; Schunn, C. D. (2012). </w:t>
      </w:r>
      <w:r w:rsidRPr="0093215E">
        <w:rPr>
          <w:sz w:val="18"/>
        </w:rPr>
        <w:t>Studying teacher selection of resources in an ultra-l</w:t>
      </w:r>
      <w:r>
        <w:rPr>
          <w:sz w:val="18"/>
        </w:rPr>
        <w:t>arge scale interactive system: D</w:t>
      </w:r>
      <w:r w:rsidRPr="0093215E">
        <w:rPr>
          <w:sz w:val="18"/>
        </w:rPr>
        <w:t>oes metadata guide the way?</w:t>
      </w:r>
      <w:r>
        <w:rPr>
          <w:sz w:val="18"/>
        </w:rPr>
        <w:t xml:space="preserve"> </w:t>
      </w:r>
      <w:r w:rsidRPr="0093215E">
        <w:rPr>
          <w:i/>
          <w:sz w:val="18"/>
        </w:rPr>
        <w:t>Computers &amp; Education</w:t>
      </w:r>
      <w:r>
        <w:rPr>
          <w:i/>
          <w:sz w:val="18"/>
        </w:rPr>
        <w:t>, 58</w:t>
      </w:r>
      <w:r>
        <w:rPr>
          <w:sz w:val="18"/>
        </w:rPr>
        <w:t>(1), 551-559.</w:t>
      </w:r>
      <w:r w:rsidR="00550219">
        <w:rPr>
          <w:sz w:val="18"/>
        </w:rPr>
        <w:t xml:space="preserve"> </w:t>
      </w:r>
      <w:r w:rsidR="00550219" w:rsidRPr="00550219">
        <w:rPr>
          <w:sz w:val="18"/>
        </w:rPr>
        <w:t>10.1016/j.compedu.2011.09.001</w:t>
      </w:r>
    </w:p>
    <w:p w14:paraId="29A89088" w14:textId="77777777" w:rsidR="002075E5" w:rsidRDefault="002075E5" w:rsidP="002075E5">
      <w:pPr>
        <w:tabs>
          <w:tab w:val="left" w:pos="360"/>
        </w:tabs>
        <w:ind w:left="360" w:hanging="360"/>
        <w:rPr>
          <w:sz w:val="18"/>
        </w:rPr>
      </w:pPr>
      <w:r w:rsidRPr="00235692">
        <w:rPr>
          <w:i/>
          <w:sz w:val="18"/>
        </w:rPr>
        <w:t>Kaufman, J. H.,</w:t>
      </w:r>
      <w:r>
        <w:rPr>
          <w:rFonts w:ascii="Times" w:hAnsi="Times"/>
        </w:rPr>
        <w:t xml:space="preserve"> </w:t>
      </w:r>
      <w:r>
        <w:rPr>
          <w:sz w:val="18"/>
        </w:rPr>
        <w:t>&amp; Schunn, C. D. (2011). Students</w:t>
      </w:r>
      <w:r w:rsidR="006D1563">
        <w:rPr>
          <w:sz w:val="18"/>
        </w:rPr>
        <w:t>’</w:t>
      </w:r>
      <w:r>
        <w:rPr>
          <w:sz w:val="18"/>
        </w:rPr>
        <w:t xml:space="preserve"> perceptions about p</w:t>
      </w:r>
      <w:r w:rsidRPr="00B25090">
        <w:rPr>
          <w:sz w:val="18"/>
        </w:rPr>
        <w:t>ee</w:t>
      </w:r>
      <w:r>
        <w:rPr>
          <w:sz w:val="18"/>
        </w:rPr>
        <w:t>r assessment for w</w:t>
      </w:r>
      <w:r w:rsidRPr="00B25090">
        <w:rPr>
          <w:sz w:val="18"/>
        </w:rPr>
        <w:t xml:space="preserve">riting: Their </w:t>
      </w:r>
      <w:r>
        <w:rPr>
          <w:sz w:val="18"/>
        </w:rPr>
        <w:t>origin and impact on revision w</w:t>
      </w:r>
      <w:r w:rsidRPr="00B25090">
        <w:rPr>
          <w:sz w:val="18"/>
        </w:rPr>
        <w:t>ork</w:t>
      </w:r>
      <w:r>
        <w:rPr>
          <w:sz w:val="18"/>
        </w:rPr>
        <w:t xml:space="preserve">. </w:t>
      </w:r>
      <w:r w:rsidRPr="00B25090">
        <w:rPr>
          <w:i/>
          <w:sz w:val="18"/>
        </w:rPr>
        <w:t>Instructional Science</w:t>
      </w:r>
      <w:r>
        <w:rPr>
          <w:sz w:val="18"/>
        </w:rPr>
        <w:t xml:space="preserve">, </w:t>
      </w:r>
      <w:r>
        <w:rPr>
          <w:i/>
          <w:sz w:val="18"/>
        </w:rPr>
        <w:t>39</w:t>
      </w:r>
      <w:r>
        <w:rPr>
          <w:sz w:val="18"/>
        </w:rPr>
        <w:t>(3), 387-406.</w:t>
      </w:r>
      <w:r w:rsidR="006D1563">
        <w:rPr>
          <w:sz w:val="18"/>
        </w:rPr>
        <w:t xml:space="preserve"> </w:t>
      </w:r>
      <w:r w:rsidR="006D1563" w:rsidRPr="006D1563">
        <w:rPr>
          <w:sz w:val="18"/>
        </w:rPr>
        <w:t>10.1007/s11251-010-9133-6</w:t>
      </w:r>
    </w:p>
    <w:p w14:paraId="42BD6A21" w14:textId="77777777" w:rsidR="002075E5" w:rsidRDefault="002075E5" w:rsidP="002075E5">
      <w:pPr>
        <w:tabs>
          <w:tab w:val="left" w:pos="360"/>
        </w:tabs>
        <w:ind w:left="360" w:hanging="360"/>
        <w:rPr>
          <w:sz w:val="18"/>
        </w:rPr>
      </w:pPr>
      <w:r w:rsidRPr="00117872">
        <w:rPr>
          <w:sz w:val="18"/>
        </w:rPr>
        <w:t>Lee, C. J.</w:t>
      </w:r>
      <w:r>
        <w:rPr>
          <w:sz w:val="18"/>
        </w:rPr>
        <w:t>,</w:t>
      </w:r>
      <w:r w:rsidRPr="00117872">
        <w:rPr>
          <w:sz w:val="18"/>
        </w:rPr>
        <w:t xml:space="preserve"> </w:t>
      </w:r>
      <w:r>
        <w:rPr>
          <w:sz w:val="18"/>
        </w:rPr>
        <w:t>&amp;</w:t>
      </w:r>
      <w:r w:rsidRPr="00117872">
        <w:rPr>
          <w:sz w:val="18"/>
        </w:rPr>
        <w:t xml:space="preserve"> C. D. Schunn (2011). Social Biases and Solutions for Procedural Objectivity. </w:t>
      </w:r>
      <w:r w:rsidRPr="00117872">
        <w:rPr>
          <w:i/>
          <w:sz w:val="18"/>
        </w:rPr>
        <w:t>Hypatia, 26</w:t>
      </w:r>
      <w:r>
        <w:rPr>
          <w:sz w:val="18"/>
        </w:rPr>
        <w:t>(2), 352-373.</w:t>
      </w:r>
      <w:r w:rsidR="00070502">
        <w:rPr>
          <w:sz w:val="18"/>
        </w:rPr>
        <w:t xml:space="preserve"> </w:t>
      </w:r>
      <w:r w:rsidR="00070502" w:rsidRPr="00070502">
        <w:rPr>
          <w:sz w:val="18"/>
        </w:rPr>
        <w:t>10.1111/j.1527-2001.2011.01178.x</w:t>
      </w:r>
    </w:p>
    <w:p w14:paraId="779D3AB8" w14:textId="77777777" w:rsidR="002075E5" w:rsidRDefault="002075E5" w:rsidP="002075E5">
      <w:pPr>
        <w:tabs>
          <w:tab w:val="left" w:pos="360"/>
        </w:tabs>
        <w:ind w:left="360" w:hanging="360"/>
        <w:rPr>
          <w:sz w:val="18"/>
        </w:rPr>
      </w:pPr>
      <w:r w:rsidRPr="00235692">
        <w:rPr>
          <w:i/>
          <w:sz w:val="18"/>
        </w:rPr>
        <w:lastRenderedPageBreak/>
        <w:t>Patchan, M. M.</w:t>
      </w:r>
      <w:r>
        <w:rPr>
          <w:sz w:val="18"/>
        </w:rPr>
        <w:t xml:space="preserve">, Schunn, C.D., &amp; Clark, R. J. (2011). </w:t>
      </w:r>
      <w:r w:rsidRPr="004404B7">
        <w:rPr>
          <w:sz w:val="18"/>
        </w:rPr>
        <w:t>Writing in natural sciences: Understanding the effects of different types of reviewers on the writing proces</w:t>
      </w:r>
      <w:r>
        <w:rPr>
          <w:sz w:val="18"/>
        </w:rPr>
        <w:t>s</w:t>
      </w:r>
      <w:r w:rsidRPr="004404B7">
        <w:rPr>
          <w:i/>
          <w:sz w:val="18"/>
        </w:rPr>
        <w:t>. Journal of Writing Research</w:t>
      </w:r>
      <w:r>
        <w:rPr>
          <w:sz w:val="18"/>
        </w:rPr>
        <w:t xml:space="preserve">, </w:t>
      </w:r>
      <w:r w:rsidRPr="00DC5C58">
        <w:rPr>
          <w:i/>
          <w:sz w:val="18"/>
        </w:rPr>
        <w:t>2</w:t>
      </w:r>
      <w:r>
        <w:rPr>
          <w:sz w:val="18"/>
        </w:rPr>
        <w:t>(3), 365-393.</w:t>
      </w:r>
      <w:r w:rsidR="00B778EC">
        <w:rPr>
          <w:sz w:val="18"/>
        </w:rPr>
        <w:t xml:space="preserve"> </w:t>
      </w:r>
      <w:r w:rsidR="00B778EC" w:rsidRPr="00B778EC">
        <w:rPr>
          <w:sz w:val="18"/>
        </w:rPr>
        <w:t>10.17239/jowr-2011.02.03.4</w:t>
      </w:r>
    </w:p>
    <w:p w14:paraId="65E290AA" w14:textId="77777777" w:rsidR="002075E5" w:rsidRDefault="002075E5" w:rsidP="002075E5">
      <w:pPr>
        <w:tabs>
          <w:tab w:val="left" w:pos="360"/>
        </w:tabs>
        <w:ind w:left="360" w:hanging="360"/>
        <w:rPr>
          <w:sz w:val="18"/>
        </w:rPr>
      </w:pPr>
      <w:r w:rsidRPr="00117872">
        <w:rPr>
          <w:sz w:val="18"/>
        </w:rPr>
        <w:t>Lee, C. J.</w:t>
      </w:r>
      <w:r>
        <w:rPr>
          <w:sz w:val="18"/>
        </w:rPr>
        <w:t>,</w:t>
      </w:r>
      <w:r w:rsidRPr="00117872">
        <w:rPr>
          <w:sz w:val="18"/>
        </w:rPr>
        <w:t xml:space="preserve"> </w:t>
      </w:r>
      <w:r>
        <w:rPr>
          <w:sz w:val="18"/>
        </w:rPr>
        <w:t>&amp;</w:t>
      </w:r>
      <w:r w:rsidRPr="00117872">
        <w:rPr>
          <w:sz w:val="18"/>
        </w:rPr>
        <w:t xml:space="preserve"> C. D. Schunn (2010). Philosophy Journal Practices and Opportunities for Bias. </w:t>
      </w:r>
      <w:r w:rsidRPr="00117872">
        <w:rPr>
          <w:i/>
          <w:sz w:val="18"/>
        </w:rPr>
        <w:t>American Philosophical Association Newsletter on Feminism and Philosophy, 10</w:t>
      </w:r>
      <w:r w:rsidRPr="00117872">
        <w:rPr>
          <w:sz w:val="18"/>
        </w:rPr>
        <w:t>(1), 5-10.</w:t>
      </w:r>
    </w:p>
    <w:p w14:paraId="3FD4B248" w14:textId="77777777" w:rsidR="002075E5" w:rsidRPr="00F51562" w:rsidRDefault="002075E5" w:rsidP="002075E5">
      <w:pPr>
        <w:tabs>
          <w:tab w:val="left" w:pos="360"/>
        </w:tabs>
        <w:ind w:left="360" w:hanging="360"/>
        <w:rPr>
          <w:color w:val="808080"/>
          <w:sz w:val="18"/>
        </w:rPr>
      </w:pPr>
      <w:r w:rsidRPr="004D66F4">
        <w:rPr>
          <w:i/>
          <w:color w:val="808080"/>
          <w:sz w:val="18"/>
        </w:rPr>
        <w:t>Cho, K.,</w:t>
      </w:r>
      <w:r>
        <w:rPr>
          <w:rFonts w:ascii="Times" w:hAnsi="Times"/>
        </w:rPr>
        <w:t xml:space="preserve"> </w:t>
      </w:r>
      <w:r w:rsidRPr="00F51562">
        <w:rPr>
          <w:color w:val="808080"/>
          <w:sz w:val="18"/>
        </w:rPr>
        <w:t xml:space="preserve">&amp; Schunn, C. D. (2010). Developing writing skills through students giving instructional explanations. In M. K. Stein &amp; L. Kucan (Eds.), </w:t>
      </w:r>
      <w:r w:rsidRPr="00F51562">
        <w:rPr>
          <w:i/>
          <w:color w:val="808080"/>
          <w:sz w:val="18"/>
        </w:rPr>
        <w:t>Instructional Explanations in the Disciplines:</w:t>
      </w:r>
      <w:r>
        <w:rPr>
          <w:i/>
          <w:color w:val="808080"/>
          <w:sz w:val="18"/>
        </w:rPr>
        <w:t xml:space="preserve"> </w:t>
      </w:r>
      <w:r w:rsidRPr="00F51562">
        <w:rPr>
          <w:i/>
          <w:color w:val="808080"/>
          <w:sz w:val="18"/>
        </w:rPr>
        <w:t xml:space="preserve">Talk, Texts and Technology, </w:t>
      </w:r>
      <w:r w:rsidRPr="00F51562">
        <w:rPr>
          <w:color w:val="808080"/>
          <w:sz w:val="18"/>
        </w:rPr>
        <w:t>p. 207-221. New York: Springer.</w:t>
      </w:r>
    </w:p>
    <w:p w14:paraId="5DC85CE8" w14:textId="77777777" w:rsidR="002075E5" w:rsidRPr="00B0513E" w:rsidRDefault="002075E5" w:rsidP="002075E5">
      <w:pPr>
        <w:tabs>
          <w:tab w:val="left" w:pos="360"/>
        </w:tabs>
        <w:ind w:left="360" w:hanging="360"/>
        <w:rPr>
          <w:sz w:val="18"/>
        </w:rPr>
      </w:pPr>
      <w:r w:rsidRPr="00642D57">
        <w:rPr>
          <w:i/>
          <w:sz w:val="18"/>
        </w:rPr>
        <w:t>Nelson, M. M.</w:t>
      </w:r>
      <w:r w:rsidRPr="00E9041B">
        <w:rPr>
          <w:sz w:val="18"/>
        </w:rPr>
        <w:t xml:space="preserve">, &amp; Schunn, C. D. (2009). </w:t>
      </w:r>
      <w:r w:rsidRPr="00F77A19">
        <w:rPr>
          <w:sz w:val="18"/>
        </w:rPr>
        <w:t xml:space="preserve">The nature of feedback: How different types of peer feedback affect writing performance. </w:t>
      </w:r>
      <w:r w:rsidRPr="00F77A19">
        <w:rPr>
          <w:i/>
          <w:sz w:val="18"/>
        </w:rPr>
        <w:t>Instructional Science, 27</w:t>
      </w:r>
      <w:r w:rsidRPr="00F77A19">
        <w:rPr>
          <w:sz w:val="18"/>
        </w:rPr>
        <w:t xml:space="preserve">(4), </w:t>
      </w:r>
      <w:r w:rsidRPr="00B0513E">
        <w:rPr>
          <w:sz w:val="18"/>
        </w:rPr>
        <w:t>375-401</w:t>
      </w:r>
      <w:r>
        <w:rPr>
          <w:sz w:val="18"/>
        </w:rPr>
        <w:t>.</w:t>
      </w:r>
      <w:r w:rsidR="00445C2B">
        <w:rPr>
          <w:sz w:val="18"/>
        </w:rPr>
        <w:t xml:space="preserve"> </w:t>
      </w:r>
      <w:r w:rsidR="00445C2B" w:rsidRPr="00445C2B">
        <w:rPr>
          <w:sz w:val="18"/>
        </w:rPr>
        <w:t>10.1007/s11251-008-9053-x</w:t>
      </w:r>
    </w:p>
    <w:p w14:paraId="6AA10792" w14:textId="77777777" w:rsidR="002075E5" w:rsidRDefault="002075E5" w:rsidP="002075E5">
      <w:pPr>
        <w:tabs>
          <w:tab w:val="left" w:pos="360"/>
        </w:tabs>
        <w:ind w:left="360" w:hanging="360"/>
        <w:rPr>
          <w:sz w:val="18"/>
        </w:rPr>
      </w:pPr>
      <w:r w:rsidRPr="008736D5">
        <w:rPr>
          <w:i/>
          <w:sz w:val="18"/>
        </w:rPr>
        <w:t>Patchan, M. M.</w:t>
      </w:r>
      <w:r>
        <w:rPr>
          <w:sz w:val="18"/>
        </w:rPr>
        <w:t xml:space="preserve">, Charney, D., &amp; Schunn, C. D. (2009). </w:t>
      </w:r>
      <w:r w:rsidRPr="008A5543">
        <w:rPr>
          <w:sz w:val="18"/>
        </w:rPr>
        <w:t>A validation study of students’ end comments:</w:t>
      </w:r>
      <w:r>
        <w:rPr>
          <w:sz w:val="18"/>
        </w:rPr>
        <w:t xml:space="preserve"> </w:t>
      </w:r>
      <w:r w:rsidRPr="008A5543">
        <w:rPr>
          <w:sz w:val="18"/>
        </w:rPr>
        <w:t>Comparing comments by students, a writing instructor, and a content instructor</w:t>
      </w:r>
      <w:r>
        <w:rPr>
          <w:sz w:val="18"/>
        </w:rPr>
        <w:t xml:space="preserve">. </w:t>
      </w:r>
      <w:r w:rsidRPr="00602B9F">
        <w:rPr>
          <w:i/>
          <w:sz w:val="18"/>
        </w:rPr>
        <w:t>Journal of Writing Research</w:t>
      </w:r>
      <w:r>
        <w:rPr>
          <w:sz w:val="18"/>
        </w:rPr>
        <w:t xml:space="preserve">, </w:t>
      </w:r>
      <w:r w:rsidRPr="004004FA">
        <w:rPr>
          <w:i/>
          <w:sz w:val="18"/>
        </w:rPr>
        <w:t>1</w:t>
      </w:r>
      <w:r w:rsidRPr="004004FA">
        <w:rPr>
          <w:sz w:val="18"/>
        </w:rPr>
        <w:t>(2), 124-152</w:t>
      </w:r>
      <w:r>
        <w:rPr>
          <w:sz w:val="18"/>
        </w:rPr>
        <w:t>.</w:t>
      </w:r>
      <w:r w:rsidR="007A5394">
        <w:rPr>
          <w:sz w:val="18"/>
        </w:rPr>
        <w:t xml:space="preserve"> </w:t>
      </w:r>
      <w:r w:rsidR="007A5394" w:rsidRPr="007A5394">
        <w:rPr>
          <w:sz w:val="18"/>
        </w:rPr>
        <w:t>10.17239/jowr-2008.01.01.1</w:t>
      </w:r>
    </w:p>
    <w:p w14:paraId="3EAC5D55" w14:textId="77777777" w:rsidR="002075E5" w:rsidRPr="005E29A4" w:rsidRDefault="002075E5" w:rsidP="002075E5">
      <w:pPr>
        <w:tabs>
          <w:tab w:val="left" w:pos="360"/>
        </w:tabs>
        <w:ind w:left="360" w:hanging="360"/>
        <w:rPr>
          <w:sz w:val="18"/>
        </w:rPr>
      </w:pPr>
      <w:r w:rsidRPr="00CA38B1">
        <w:rPr>
          <w:i/>
          <w:sz w:val="18"/>
        </w:rPr>
        <w:t>Cho, K., Chung, T. R.,</w:t>
      </w:r>
      <w:r>
        <w:rPr>
          <w:rFonts w:ascii="Times" w:hAnsi="Times"/>
        </w:rPr>
        <w:t xml:space="preserve"> </w:t>
      </w:r>
      <w:r w:rsidRPr="008D79C3">
        <w:rPr>
          <w:sz w:val="18"/>
        </w:rPr>
        <w:t xml:space="preserve">King, W. R., &amp; Schunn, C. D. (2008). </w:t>
      </w:r>
      <w:r w:rsidRPr="004B35B6">
        <w:rPr>
          <w:sz w:val="18"/>
        </w:rPr>
        <w:t xml:space="preserve">Peer-based computer-supported knowledge refinement: An empirical investigation. </w:t>
      </w:r>
      <w:r w:rsidRPr="004B35B6">
        <w:rPr>
          <w:i/>
          <w:sz w:val="18"/>
        </w:rPr>
        <w:t>Communications of the ACM,</w:t>
      </w:r>
      <w:r w:rsidRPr="00F7782D">
        <w:t xml:space="preserve"> </w:t>
      </w:r>
      <w:r w:rsidRPr="00F7782D">
        <w:rPr>
          <w:i/>
          <w:sz w:val="18"/>
        </w:rPr>
        <w:t>51</w:t>
      </w:r>
      <w:r w:rsidRPr="00F7782D">
        <w:rPr>
          <w:sz w:val="18"/>
        </w:rPr>
        <w:t>(3), 83-</w:t>
      </w:r>
      <w:r w:rsidRPr="005E29A4">
        <w:rPr>
          <w:sz w:val="18"/>
        </w:rPr>
        <w:t>88.</w:t>
      </w:r>
      <w:r w:rsidR="007A5394">
        <w:rPr>
          <w:sz w:val="18"/>
        </w:rPr>
        <w:t xml:space="preserve"> </w:t>
      </w:r>
      <w:r w:rsidR="007A5394" w:rsidRPr="007A5394">
        <w:rPr>
          <w:sz w:val="18"/>
        </w:rPr>
        <w:t>10.1145/1325555.1325571</w:t>
      </w:r>
    </w:p>
    <w:p w14:paraId="758551EE" w14:textId="77777777" w:rsidR="002075E5" w:rsidRDefault="002075E5" w:rsidP="002075E5">
      <w:pPr>
        <w:tabs>
          <w:tab w:val="left" w:pos="360"/>
        </w:tabs>
        <w:ind w:left="360" w:hanging="360"/>
        <w:rPr>
          <w:sz w:val="18"/>
        </w:rPr>
      </w:pPr>
      <w:r w:rsidRPr="0054162F">
        <w:rPr>
          <w:i/>
          <w:sz w:val="18"/>
        </w:rPr>
        <w:t>Cho, K.</w:t>
      </w:r>
      <w:r w:rsidRPr="00B4596A">
        <w:rPr>
          <w:sz w:val="18"/>
        </w:rPr>
        <w:t xml:space="preserve">, &amp; Schunn, C. D. (2007). Scaffolded writing and rewriting in the discipline: A web-based reciprocal peer review system. </w:t>
      </w:r>
      <w:r w:rsidRPr="00B4596A">
        <w:rPr>
          <w:i/>
          <w:sz w:val="18"/>
        </w:rPr>
        <w:t>Computers and Education</w:t>
      </w:r>
      <w:r w:rsidRPr="00B4596A">
        <w:rPr>
          <w:sz w:val="18"/>
        </w:rPr>
        <w:t xml:space="preserve">, </w:t>
      </w:r>
      <w:r w:rsidRPr="00B4596A">
        <w:rPr>
          <w:i/>
          <w:sz w:val="18"/>
        </w:rPr>
        <w:t>48</w:t>
      </w:r>
      <w:r w:rsidRPr="00B4596A">
        <w:rPr>
          <w:sz w:val="18"/>
        </w:rPr>
        <w:t>(3), 409-426.</w:t>
      </w:r>
      <w:r w:rsidR="00880A3C">
        <w:rPr>
          <w:sz w:val="18"/>
        </w:rPr>
        <w:t xml:space="preserve"> </w:t>
      </w:r>
      <w:r w:rsidR="00880A3C" w:rsidRPr="00880A3C">
        <w:rPr>
          <w:sz w:val="18"/>
        </w:rPr>
        <w:t>10.1016/j.compedu.2005.02.004</w:t>
      </w:r>
    </w:p>
    <w:p w14:paraId="16A4FF50" w14:textId="77777777" w:rsidR="001E72CD" w:rsidRDefault="001E72CD" w:rsidP="001E72CD">
      <w:pPr>
        <w:tabs>
          <w:tab w:val="left" w:pos="360"/>
        </w:tabs>
        <w:ind w:left="360" w:hanging="360"/>
        <w:rPr>
          <w:sz w:val="18"/>
        </w:rPr>
      </w:pPr>
      <w:r w:rsidRPr="0054162F">
        <w:rPr>
          <w:i/>
          <w:sz w:val="18"/>
        </w:rPr>
        <w:t>Cho, K.</w:t>
      </w:r>
      <w:r w:rsidRPr="008D79C3">
        <w:rPr>
          <w:sz w:val="18"/>
        </w:rPr>
        <w:t xml:space="preserve">, Schunn, C. D., &amp; Charney, D. (2006). </w:t>
      </w:r>
      <w:r w:rsidRPr="009F57E9">
        <w:rPr>
          <w:sz w:val="18"/>
        </w:rPr>
        <w:t xml:space="preserve">Commenting on writing: Typology and perceived helpfulness of comments from novice peer reviewers and subject matter experts. </w:t>
      </w:r>
      <w:r w:rsidRPr="009F57E9">
        <w:rPr>
          <w:i/>
          <w:sz w:val="18"/>
        </w:rPr>
        <w:t>Written Communication</w:t>
      </w:r>
      <w:r w:rsidRPr="009F57E9">
        <w:rPr>
          <w:sz w:val="18"/>
        </w:rPr>
        <w:t>,</w:t>
      </w:r>
      <w:r w:rsidRPr="00EA6FAC">
        <w:rPr>
          <w:i/>
          <w:sz w:val="18"/>
        </w:rPr>
        <w:t xml:space="preserve"> 23</w:t>
      </w:r>
      <w:r w:rsidRPr="00EA6FAC">
        <w:rPr>
          <w:sz w:val="18"/>
        </w:rPr>
        <w:t>(3), 260-294.</w:t>
      </w:r>
      <w:r w:rsidR="002A25F4">
        <w:rPr>
          <w:sz w:val="18"/>
        </w:rPr>
        <w:t xml:space="preserve"> </w:t>
      </w:r>
      <w:r w:rsidR="002A25F4" w:rsidRPr="002A25F4">
        <w:rPr>
          <w:sz w:val="18"/>
        </w:rPr>
        <w:t>10.1177/0741088306289261</w:t>
      </w:r>
    </w:p>
    <w:p w14:paraId="52E3709C" w14:textId="77777777" w:rsidR="001E72CD" w:rsidRDefault="001E72CD" w:rsidP="001E72CD">
      <w:pPr>
        <w:tabs>
          <w:tab w:val="left" w:pos="360"/>
        </w:tabs>
        <w:ind w:left="360" w:hanging="360"/>
        <w:rPr>
          <w:sz w:val="18"/>
        </w:rPr>
      </w:pPr>
      <w:r w:rsidRPr="0054162F">
        <w:rPr>
          <w:i/>
          <w:sz w:val="18"/>
        </w:rPr>
        <w:t>Cho, K.</w:t>
      </w:r>
      <w:r w:rsidRPr="008D79C3">
        <w:rPr>
          <w:sz w:val="18"/>
        </w:rPr>
        <w:t xml:space="preserve">, Schunn, C. D., &amp; </w:t>
      </w:r>
      <w:r w:rsidRPr="0054162F">
        <w:rPr>
          <w:i/>
          <w:sz w:val="18"/>
        </w:rPr>
        <w:t>Wilson, R.</w:t>
      </w:r>
      <w:r>
        <w:rPr>
          <w:rFonts w:ascii="Times" w:hAnsi="Times"/>
        </w:rPr>
        <w:t xml:space="preserve"> </w:t>
      </w:r>
      <w:r w:rsidRPr="008D79C3">
        <w:rPr>
          <w:sz w:val="18"/>
        </w:rPr>
        <w:t xml:space="preserve">(2006). </w:t>
      </w:r>
      <w:r w:rsidRPr="00DA2DAA">
        <w:rPr>
          <w:sz w:val="18"/>
        </w:rPr>
        <w:t>Validity and reliability of scaffolded peer assessment of writing from instructor and student perspectives.</w:t>
      </w:r>
      <w:r w:rsidRPr="00AF7925">
        <w:rPr>
          <w:i/>
          <w:sz w:val="18"/>
        </w:rPr>
        <w:t xml:space="preserve"> Journal of Educational Psychology, 98</w:t>
      </w:r>
      <w:r w:rsidRPr="00DA2DAA">
        <w:rPr>
          <w:sz w:val="18"/>
        </w:rPr>
        <w:t>(4), 891-901.</w:t>
      </w:r>
      <w:r w:rsidR="002A25F4">
        <w:rPr>
          <w:sz w:val="18"/>
        </w:rPr>
        <w:t xml:space="preserve"> </w:t>
      </w:r>
      <w:r w:rsidR="002A25F4" w:rsidRPr="002A25F4">
        <w:rPr>
          <w:sz w:val="18"/>
        </w:rPr>
        <w:t>10.1037/0022-0663.98.4.891</w:t>
      </w:r>
    </w:p>
    <w:p w14:paraId="7A63F49F" w14:textId="77777777" w:rsidR="00777CFD" w:rsidRPr="009A06F7" w:rsidRDefault="00777CFD" w:rsidP="007774A9">
      <w:pPr>
        <w:keepNext/>
        <w:tabs>
          <w:tab w:val="left" w:pos="360"/>
        </w:tabs>
        <w:spacing w:before="120"/>
        <w:ind w:left="-540"/>
        <w:rPr>
          <w:b/>
        </w:rPr>
      </w:pPr>
      <w:r w:rsidRPr="00E47CD8">
        <w:rPr>
          <w:b/>
          <w:color w:val="538135"/>
        </w:rPr>
        <w:t>Engagement and Learning</w:t>
      </w:r>
      <w:r w:rsidR="009A06F7">
        <w:rPr>
          <w:b/>
        </w:rPr>
        <w:t xml:space="preserve"> </w:t>
      </w:r>
      <w:r w:rsidR="009A06F7" w:rsidRPr="009A06F7">
        <w:rPr>
          <w:b/>
          <w:sz w:val="20"/>
          <w:szCs w:val="20"/>
        </w:rPr>
        <w:t>in Science, Technology, Art</w:t>
      </w:r>
      <w:r w:rsidR="008A3323">
        <w:rPr>
          <w:b/>
          <w:sz w:val="20"/>
          <w:szCs w:val="20"/>
        </w:rPr>
        <w:t>, Engineering, and Mathematics</w:t>
      </w:r>
    </w:p>
    <w:p w14:paraId="67AC83CD" w14:textId="77777777" w:rsidR="00250435" w:rsidRDefault="00250435" w:rsidP="007774A9">
      <w:pPr>
        <w:tabs>
          <w:tab w:val="left" w:pos="0"/>
          <w:tab w:val="left" w:pos="360"/>
        </w:tabs>
        <w:ind w:left="360" w:hanging="720"/>
        <w:rPr>
          <w:sz w:val="18"/>
        </w:rPr>
      </w:pPr>
      <w:r>
        <w:rPr>
          <w:sz w:val="18"/>
        </w:rPr>
        <w:t>S</w:t>
      </w:r>
      <w:r>
        <w:rPr>
          <w:sz w:val="18"/>
        </w:rPr>
        <w:tab/>
        <w:t>Dorph, R., Cannady, M., &amp; Schunn, C. D. (</w:t>
      </w:r>
      <w:r w:rsidR="00B272C0">
        <w:rPr>
          <w:sz w:val="18"/>
        </w:rPr>
        <w:t>2022</w:t>
      </w:r>
      <w:r>
        <w:rPr>
          <w:sz w:val="18"/>
        </w:rPr>
        <w:t xml:space="preserve">). </w:t>
      </w:r>
      <w:r w:rsidRPr="00250435">
        <w:rPr>
          <w:sz w:val="18"/>
        </w:rPr>
        <w:t xml:space="preserve">What drives visitor engagement in exhibits? </w:t>
      </w:r>
      <w:r>
        <w:rPr>
          <w:sz w:val="18"/>
        </w:rPr>
        <w:t>T</w:t>
      </w:r>
      <w:r w:rsidRPr="00250435">
        <w:rPr>
          <w:sz w:val="18"/>
        </w:rPr>
        <w:t>he interaction between visitor activation profiles and exhibit features</w:t>
      </w:r>
      <w:r>
        <w:rPr>
          <w:sz w:val="18"/>
        </w:rPr>
        <w:t xml:space="preserve">. </w:t>
      </w:r>
      <w:r>
        <w:rPr>
          <w:i/>
          <w:sz w:val="18"/>
        </w:rPr>
        <w:t>Curator</w:t>
      </w:r>
      <w:r w:rsidR="00B272C0">
        <w:rPr>
          <w:i/>
          <w:sz w:val="18"/>
        </w:rPr>
        <w:t>, 65</w:t>
      </w:r>
      <w:r w:rsidR="00B272C0">
        <w:rPr>
          <w:iCs/>
          <w:sz w:val="18"/>
        </w:rPr>
        <w:t xml:space="preserve">(2), </w:t>
      </w:r>
      <w:r w:rsidR="00B272C0" w:rsidRPr="00B272C0">
        <w:rPr>
          <w:iCs/>
          <w:sz w:val="18"/>
        </w:rPr>
        <w:t>399-416</w:t>
      </w:r>
      <w:r>
        <w:rPr>
          <w:sz w:val="18"/>
        </w:rPr>
        <w:t>.</w:t>
      </w:r>
      <w:r w:rsidR="00FE457C">
        <w:rPr>
          <w:sz w:val="18"/>
        </w:rPr>
        <w:t xml:space="preserve"> </w:t>
      </w:r>
      <w:r w:rsidR="00E7679D" w:rsidRPr="00E7679D">
        <w:rPr>
          <w:sz w:val="18"/>
        </w:rPr>
        <w:t>10.1111/cura.12324</w:t>
      </w:r>
    </w:p>
    <w:p w14:paraId="60493C0B" w14:textId="77777777" w:rsidR="00D17CA3" w:rsidRPr="00B07D16" w:rsidRDefault="00D17CA3" w:rsidP="007774A9">
      <w:pPr>
        <w:tabs>
          <w:tab w:val="left" w:pos="0"/>
          <w:tab w:val="left" w:pos="360"/>
        </w:tabs>
        <w:ind w:left="360" w:hanging="720"/>
        <w:rPr>
          <w:iCs/>
          <w:sz w:val="18"/>
        </w:rPr>
      </w:pPr>
      <w:r>
        <w:rPr>
          <w:iCs/>
          <w:sz w:val="18"/>
        </w:rPr>
        <w:t>S</w:t>
      </w:r>
      <w:r>
        <w:rPr>
          <w:iCs/>
          <w:sz w:val="18"/>
        </w:rPr>
        <w:tab/>
      </w:r>
      <w:r w:rsidRPr="004327ED">
        <w:rPr>
          <w:i/>
          <w:iCs/>
          <w:sz w:val="18"/>
        </w:rPr>
        <w:t>Malespina</w:t>
      </w:r>
      <w:r w:rsidRPr="002058BB">
        <w:rPr>
          <w:i/>
          <w:iCs/>
          <w:sz w:val="18"/>
        </w:rPr>
        <w:t xml:space="preserve">, </w:t>
      </w:r>
      <w:r>
        <w:rPr>
          <w:i/>
          <w:iCs/>
          <w:sz w:val="18"/>
        </w:rPr>
        <w:t>A.</w:t>
      </w:r>
      <w:r w:rsidRPr="00CB780E">
        <w:rPr>
          <w:sz w:val="18"/>
        </w:rPr>
        <w:t xml:space="preserve">, </w:t>
      </w:r>
      <w:r>
        <w:rPr>
          <w:iCs/>
          <w:sz w:val="18"/>
        </w:rPr>
        <w:t xml:space="preserve">Schunn, C., &amp; Singh, C. (2022). </w:t>
      </w:r>
      <w:r w:rsidRPr="004327ED">
        <w:rPr>
          <w:iCs/>
          <w:sz w:val="18"/>
        </w:rPr>
        <w:t>Whose ability and growth matter: Gender, mindset and performance in physics</w:t>
      </w:r>
      <w:r>
        <w:rPr>
          <w:iCs/>
          <w:sz w:val="18"/>
        </w:rPr>
        <w:t xml:space="preserve">. </w:t>
      </w:r>
      <w:r w:rsidRPr="004327ED">
        <w:rPr>
          <w:i/>
          <w:sz w:val="18"/>
        </w:rPr>
        <w:t>International Journal of STEM Education</w:t>
      </w:r>
      <w:r>
        <w:rPr>
          <w:iCs/>
          <w:sz w:val="18"/>
        </w:rPr>
        <w:t xml:space="preserve">, </w:t>
      </w:r>
      <w:r w:rsidRPr="00CD25E5">
        <w:rPr>
          <w:i/>
          <w:sz w:val="18"/>
        </w:rPr>
        <w:t>9</w:t>
      </w:r>
      <w:r w:rsidRPr="00B07D16">
        <w:rPr>
          <w:iCs/>
          <w:sz w:val="18"/>
        </w:rPr>
        <w:t>, 28</w:t>
      </w:r>
      <w:r>
        <w:rPr>
          <w:iCs/>
          <w:sz w:val="18"/>
        </w:rPr>
        <w:t xml:space="preserve">. </w:t>
      </w:r>
      <w:r w:rsidRPr="00B07D16">
        <w:rPr>
          <w:iCs/>
          <w:sz w:val="18"/>
        </w:rPr>
        <w:t>10.1186/s40594-022-00342-2</w:t>
      </w:r>
    </w:p>
    <w:p w14:paraId="74915366" w14:textId="77777777" w:rsidR="001914F1" w:rsidRPr="0005285F" w:rsidRDefault="001914F1" w:rsidP="007774A9">
      <w:pPr>
        <w:tabs>
          <w:tab w:val="left" w:pos="0"/>
          <w:tab w:val="left" w:pos="360"/>
        </w:tabs>
        <w:ind w:left="360" w:hanging="720"/>
        <w:rPr>
          <w:sz w:val="18"/>
        </w:rPr>
      </w:pPr>
      <w:r>
        <w:rPr>
          <w:iCs/>
          <w:sz w:val="18"/>
        </w:rPr>
        <w:t>S</w:t>
      </w:r>
      <w:r>
        <w:rPr>
          <w:iCs/>
          <w:sz w:val="18"/>
        </w:rPr>
        <w:tab/>
      </w:r>
      <w:r w:rsidRPr="002058BB">
        <w:rPr>
          <w:i/>
          <w:iCs/>
          <w:sz w:val="18"/>
        </w:rPr>
        <w:t>Kalender, Z. Y.</w:t>
      </w:r>
      <w:r w:rsidRPr="00CB780E">
        <w:rPr>
          <w:sz w:val="18"/>
        </w:rPr>
        <w:t>, Marshman, E.</w:t>
      </w:r>
      <w:r w:rsidRPr="0093649F">
        <w:rPr>
          <w:i/>
          <w:iCs/>
          <w:sz w:val="18"/>
        </w:rPr>
        <w:t xml:space="preserve">, </w:t>
      </w:r>
      <w:r>
        <w:rPr>
          <w:iCs/>
          <w:sz w:val="18"/>
        </w:rPr>
        <w:t xml:space="preserve">Schunn, C., Nokes-Malach, T., &amp; Singh, C. (2022). </w:t>
      </w:r>
      <w:r w:rsidRPr="0005285F">
        <w:rPr>
          <w:sz w:val="18"/>
        </w:rPr>
        <w:t>Framework for unpacking gendered mindsets in physics by students</w:t>
      </w:r>
      <w:r>
        <w:rPr>
          <w:sz w:val="18"/>
        </w:rPr>
        <w:t xml:space="preserve">’ </w:t>
      </w:r>
      <w:r w:rsidRPr="0005285F">
        <w:rPr>
          <w:sz w:val="18"/>
        </w:rPr>
        <w:t>gender</w:t>
      </w:r>
      <w:r>
        <w:rPr>
          <w:sz w:val="18"/>
        </w:rPr>
        <w:t xml:space="preserve">. </w:t>
      </w:r>
      <w:r w:rsidRPr="0093649F">
        <w:rPr>
          <w:i/>
          <w:iCs/>
          <w:sz w:val="18"/>
        </w:rPr>
        <w:t>Physical Review Physics Education Research</w:t>
      </w:r>
      <w:r>
        <w:rPr>
          <w:i/>
          <w:iCs/>
          <w:sz w:val="18"/>
        </w:rPr>
        <w:t xml:space="preserve">, </w:t>
      </w:r>
      <w:r w:rsidRPr="003A642C">
        <w:rPr>
          <w:i/>
          <w:iCs/>
          <w:sz w:val="18"/>
        </w:rPr>
        <w:t>18</w:t>
      </w:r>
      <w:r w:rsidRPr="003A642C">
        <w:rPr>
          <w:sz w:val="18"/>
        </w:rPr>
        <w:t>, 010116</w:t>
      </w:r>
      <w:r>
        <w:rPr>
          <w:iCs/>
          <w:sz w:val="18"/>
        </w:rPr>
        <w:t>.</w:t>
      </w:r>
    </w:p>
    <w:p w14:paraId="0639755B" w14:textId="77777777" w:rsidR="003A642C" w:rsidRPr="008840CE" w:rsidRDefault="003A642C" w:rsidP="007774A9">
      <w:pPr>
        <w:tabs>
          <w:tab w:val="left" w:pos="0"/>
          <w:tab w:val="left" w:pos="360"/>
        </w:tabs>
        <w:ind w:left="360" w:hanging="720"/>
        <w:rPr>
          <w:iCs/>
          <w:sz w:val="18"/>
        </w:rPr>
      </w:pPr>
      <w:r>
        <w:rPr>
          <w:iCs/>
          <w:sz w:val="18"/>
        </w:rPr>
        <w:t>S</w:t>
      </w:r>
      <w:r>
        <w:rPr>
          <w:iCs/>
          <w:sz w:val="18"/>
        </w:rPr>
        <w:tab/>
      </w:r>
      <w:r w:rsidRPr="00A07E75">
        <w:rPr>
          <w:i/>
          <w:sz w:val="18"/>
        </w:rPr>
        <w:t>Witherspoon, E.,</w:t>
      </w:r>
      <w:r>
        <w:rPr>
          <w:iCs/>
          <w:sz w:val="18"/>
        </w:rPr>
        <w:t xml:space="preserve"> &amp; Schunn, C. D. (2022). </w:t>
      </w:r>
      <w:r w:rsidRPr="00F466E3">
        <w:rPr>
          <w:iCs/>
          <w:sz w:val="18"/>
        </w:rPr>
        <w:t>Sources of gender differences in competency beliefs and retention in an introductory pre-medical science course</w:t>
      </w:r>
      <w:r>
        <w:rPr>
          <w:iCs/>
          <w:sz w:val="18"/>
        </w:rPr>
        <w:t xml:space="preserve">. </w:t>
      </w:r>
      <w:r w:rsidRPr="00F466E3">
        <w:rPr>
          <w:i/>
          <w:sz w:val="18"/>
        </w:rPr>
        <w:t>Journal of Research Science in Teaching</w:t>
      </w:r>
      <w:r>
        <w:rPr>
          <w:i/>
          <w:sz w:val="18"/>
        </w:rPr>
        <w:t>, 59</w:t>
      </w:r>
      <w:r>
        <w:rPr>
          <w:iCs/>
          <w:sz w:val="18"/>
        </w:rPr>
        <w:t xml:space="preserve">(5), </w:t>
      </w:r>
      <w:r w:rsidRPr="00C61499">
        <w:rPr>
          <w:iCs/>
          <w:sz w:val="18"/>
        </w:rPr>
        <w:t>695-719</w:t>
      </w:r>
      <w:r>
        <w:rPr>
          <w:i/>
          <w:sz w:val="18"/>
        </w:rPr>
        <w:t>.</w:t>
      </w:r>
      <w:r>
        <w:rPr>
          <w:iCs/>
          <w:sz w:val="18"/>
        </w:rPr>
        <w:t xml:space="preserve"> </w:t>
      </w:r>
      <w:r w:rsidRPr="008840CE">
        <w:rPr>
          <w:iCs/>
          <w:sz w:val="18"/>
        </w:rPr>
        <w:t>10.1002/tea.21741</w:t>
      </w:r>
    </w:p>
    <w:p w14:paraId="6557DCED" w14:textId="77777777" w:rsidR="005513C3" w:rsidRPr="00C511D4" w:rsidRDefault="005513C3" w:rsidP="007774A9">
      <w:pPr>
        <w:tabs>
          <w:tab w:val="left" w:pos="0"/>
          <w:tab w:val="left" w:pos="360"/>
        </w:tabs>
        <w:ind w:left="360" w:hanging="720"/>
        <w:rPr>
          <w:sz w:val="18"/>
        </w:rPr>
      </w:pPr>
      <w:r>
        <w:rPr>
          <w:iCs/>
          <w:sz w:val="18"/>
        </w:rPr>
        <w:t>S</w:t>
      </w:r>
      <w:r>
        <w:rPr>
          <w:iCs/>
          <w:sz w:val="18"/>
        </w:rPr>
        <w:tab/>
      </w:r>
      <w:r w:rsidRPr="0093649F">
        <w:rPr>
          <w:i/>
          <w:iCs/>
          <w:sz w:val="18"/>
        </w:rPr>
        <w:t xml:space="preserve">Vincent-Ruz, P., </w:t>
      </w:r>
      <w:r>
        <w:rPr>
          <w:iCs/>
          <w:sz w:val="18"/>
        </w:rPr>
        <w:t xml:space="preserve">&amp; Schunn, C. D. (2021). Identity complexes and science identity in early secondary: Mono-topical or in combination with other topical identities. </w:t>
      </w:r>
      <w:r>
        <w:rPr>
          <w:i/>
          <w:iCs/>
          <w:sz w:val="18"/>
        </w:rPr>
        <w:t>Research in Science</w:t>
      </w:r>
      <w:r w:rsidRPr="009F29F9">
        <w:rPr>
          <w:i/>
          <w:iCs/>
          <w:sz w:val="18"/>
        </w:rPr>
        <w:t xml:space="preserve"> Education</w:t>
      </w:r>
      <w:r>
        <w:rPr>
          <w:i/>
          <w:iCs/>
          <w:sz w:val="18"/>
        </w:rPr>
        <w:t>, 51</w:t>
      </w:r>
      <w:r>
        <w:rPr>
          <w:sz w:val="18"/>
        </w:rPr>
        <w:t xml:space="preserve">, 369-390. </w:t>
      </w:r>
      <w:r w:rsidRPr="00681B6C">
        <w:rPr>
          <w:sz w:val="18"/>
        </w:rPr>
        <w:t>10.1007/s11165-019-09882-0</w:t>
      </w:r>
    </w:p>
    <w:p w14:paraId="76C36B20" w14:textId="77777777" w:rsidR="00A90D85" w:rsidRDefault="00A90D85" w:rsidP="007774A9">
      <w:pPr>
        <w:tabs>
          <w:tab w:val="left" w:pos="0"/>
          <w:tab w:val="left" w:pos="360"/>
        </w:tabs>
        <w:ind w:left="360" w:hanging="720"/>
        <w:rPr>
          <w:iCs/>
          <w:sz w:val="18"/>
        </w:rPr>
      </w:pPr>
      <w:r>
        <w:rPr>
          <w:iCs/>
          <w:sz w:val="18"/>
        </w:rPr>
        <w:t>S</w:t>
      </w:r>
      <w:r>
        <w:rPr>
          <w:iCs/>
          <w:sz w:val="18"/>
        </w:rPr>
        <w:tab/>
      </w:r>
      <w:r w:rsidRPr="00DD6204">
        <w:rPr>
          <w:i/>
          <w:iCs/>
          <w:sz w:val="18"/>
        </w:rPr>
        <w:t xml:space="preserve">Blatt, </w:t>
      </w:r>
      <w:r>
        <w:rPr>
          <w:i/>
          <w:iCs/>
          <w:sz w:val="18"/>
        </w:rPr>
        <w:t>L.R</w:t>
      </w:r>
      <w:r w:rsidRPr="00DD6204">
        <w:rPr>
          <w:i/>
          <w:iCs/>
          <w:sz w:val="18"/>
        </w:rPr>
        <w:t>.</w:t>
      </w:r>
      <w:r>
        <w:rPr>
          <w:i/>
          <w:iCs/>
          <w:sz w:val="18"/>
        </w:rPr>
        <w:t>,</w:t>
      </w:r>
      <w:r w:rsidRPr="00DD6204">
        <w:rPr>
          <w:i/>
          <w:iCs/>
          <w:sz w:val="18"/>
        </w:rPr>
        <w:t xml:space="preserve"> </w:t>
      </w:r>
      <w:r w:rsidRPr="00DD6204">
        <w:rPr>
          <w:sz w:val="18"/>
        </w:rPr>
        <w:t xml:space="preserve">Schunn, C. D., Votruba-Drzal, </w:t>
      </w:r>
      <w:r>
        <w:rPr>
          <w:sz w:val="18"/>
        </w:rPr>
        <w:t>E., &amp;</w:t>
      </w:r>
      <w:r w:rsidRPr="00DD6204">
        <w:rPr>
          <w:sz w:val="18"/>
        </w:rPr>
        <w:t xml:space="preserve"> Rottman, </w:t>
      </w:r>
      <w:r>
        <w:rPr>
          <w:sz w:val="18"/>
        </w:rPr>
        <w:t xml:space="preserve">B. M. (2020). </w:t>
      </w:r>
      <w:r w:rsidRPr="00DD6204">
        <w:rPr>
          <w:sz w:val="18"/>
        </w:rPr>
        <w:t>Variation in which key motivational and academic resources relate to academic performance disparities across introductory college courses</w:t>
      </w:r>
      <w:r>
        <w:rPr>
          <w:sz w:val="18"/>
        </w:rPr>
        <w:t xml:space="preserve">. </w:t>
      </w:r>
      <w:r w:rsidRPr="00933068">
        <w:rPr>
          <w:i/>
          <w:iCs/>
          <w:sz w:val="18"/>
        </w:rPr>
        <w:t>International Journal of STEM Education</w:t>
      </w:r>
      <w:r>
        <w:rPr>
          <w:i/>
          <w:iCs/>
          <w:sz w:val="18"/>
        </w:rPr>
        <w:t>, 7</w:t>
      </w:r>
      <w:r>
        <w:rPr>
          <w:sz w:val="18"/>
        </w:rPr>
        <w:t xml:space="preserve">, 58. </w:t>
      </w:r>
      <w:r w:rsidRPr="00734610">
        <w:rPr>
          <w:i/>
          <w:iCs/>
          <w:sz w:val="18"/>
        </w:rPr>
        <w:t>10.1186/s40594-020-00253-0</w:t>
      </w:r>
    </w:p>
    <w:p w14:paraId="41F1B491" w14:textId="77777777" w:rsidR="00BE0B1D" w:rsidRPr="002940FF" w:rsidRDefault="00BE0B1D" w:rsidP="007774A9">
      <w:pPr>
        <w:tabs>
          <w:tab w:val="left" w:pos="0"/>
          <w:tab w:val="left" w:pos="360"/>
        </w:tabs>
        <w:ind w:left="360" w:hanging="720"/>
        <w:rPr>
          <w:sz w:val="18"/>
        </w:rPr>
      </w:pPr>
      <w:r>
        <w:rPr>
          <w:sz w:val="18"/>
        </w:rPr>
        <w:t>E</w:t>
      </w:r>
      <w:r>
        <w:rPr>
          <w:sz w:val="18"/>
        </w:rPr>
        <w:tab/>
      </w:r>
      <w:r w:rsidRPr="00837A12">
        <w:rPr>
          <w:i/>
          <w:iCs/>
          <w:sz w:val="18"/>
        </w:rPr>
        <w:t xml:space="preserve">Whitcomb, K. M., Kalender, Z. Y., </w:t>
      </w:r>
      <w:r w:rsidRPr="00D353A7">
        <w:rPr>
          <w:sz w:val="18"/>
        </w:rPr>
        <w:t xml:space="preserve">Nokes-Malach, </w:t>
      </w:r>
      <w:r>
        <w:rPr>
          <w:sz w:val="18"/>
        </w:rPr>
        <w:t xml:space="preserve">T. J., </w:t>
      </w:r>
      <w:r w:rsidRPr="00D353A7">
        <w:rPr>
          <w:sz w:val="18"/>
        </w:rPr>
        <w:t xml:space="preserve">Schunn, </w:t>
      </w:r>
      <w:r>
        <w:rPr>
          <w:sz w:val="18"/>
        </w:rPr>
        <w:t>C. D., &amp;</w:t>
      </w:r>
      <w:r w:rsidRPr="00D353A7">
        <w:rPr>
          <w:sz w:val="18"/>
        </w:rPr>
        <w:t xml:space="preserve"> Singh</w:t>
      </w:r>
      <w:r>
        <w:rPr>
          <w:sz w:val="18"/>
        </w:rPr>
        <w:t xml:space="preserve">, C. (2020). </w:t>
      </w:r>
      <w:r w:rsidRPr="00BE0B1D">
        <w:rPr>
          <w:sz w:val="18"/>
        </w:rPr>
        <w:t>Comparison of self-efficacy and performance of</w:t>
      </w:r>
      <w:r>
        <w:rPr>
          <w:sz w:val="18"/>
        </w:rPr>
        <w:t xml:space="preserve"> </w:t>
      </w:r>
      <w:r w:rsidRPr="00BE0B1D">
        <w:rPr>
          <w:sz w:val="18"/>
        </w:rPr>
        <w:t>engineering undergraduate women and men</w:t>
      </w:r>
      <w:r>
        <w:rPr>
          <w:sz w:val="18"/>
        </w:rPr>
        <w:t>.</w:t>
      </w:r>
      <w:r w:rsidRPr="00D353A7">
        <w:rPr>
          <w:sz w:val="18"/>
        </w:rPr>
        <w:t xml:space="preserve"> </w:t>
      </w:r>
      <w:r w:rsidRPr="00D353A7">
        <w:rPr>
          <w:i/>
          <w:iCs/>
          <w:sz w:val="18"/>
        </w:rPr>
        <w:t>International Journal of Engineering Education</w:t>
      </w:r>
      <w:r>
        <w:rPr>
          <w:i/>
          <w:iCs/>
          <w:sz w:val="18"/>
        </w:rPr>
        <w:t>, 36</w:t>
      </w:r>
      <w:r>
        <w:rPr>
          <w:sz w:val="18"/>
        </w:rPr>
        <w:t>(6), 1996–2014.</w:t>
      </w:r>
    </w:p>
    <w:p w14:paraId="70A907F3" w14:textId="77777777" w:rsidR="00C511D4" w:rsidRDefault="00C511D4" w:rsidP="007774A9">
      <w:pPr>
        <w:tabs>
          <w:tab w:val="left" w:pos="0"/>
          <w:tab w:val="left" w:pos="360"/>
        </w:tabs>
        <w:ind w:left="360" w:hanging="720"/>
        <w:rPr>
          <w:iCs/>
          <w:sz w:val="18"/>
        </w:rPr>
      </w:pPr>
      <w:r w:rsidRPr="00C511D4">
        <w:rPr>
          <w:sz w:val="18"/>
        </w:rPr>
        <w:t>T</w:t>
      </w:r>
      <w:r>
        <w:rPr>
          <w:i/>
          <w:iCs/>
          <w:sz w:val="18"/>
        </w:rPr>
        <w:tab/>
      </w:r>
      <w:r w:rsidRPr="005A517C">
        <w:rPr>
          <w:i/>
          <w:iCs/>
          <w:sz w:val="18"/>
        </w:rPr>
        <w:t>Higashi, R. M.</w:t>
      </w:r>
      <w:r w:rsidRPr="005A517C">
        <w:rPr>
          <w:iCs/>
          <w:sz w:val="18"/>
        </w:rPr>
        <w:t xml:space="preserve">, </w:t>
      </w:r>
      <w:r>
        <w:rPr>
          <w:iCs/>
          <w:sz w:val="18"/>
        </w:rPr>
        <w:t xml:space="preserve">&amp; </w:t>
      </w:r>
      <w:r w:rsidRPr="005A517C">
        <w:rPr>
          <w:iCs/>
          <w:sz w:val="18"/>
        </w:rPr>
        <w:t>Schunn, C. D. (</w:t>
      </w:r>
      <w:r>
        <w:rPr>
          <w:iCs/>
          <w:sz w:val="18"/>
        </w:rPr>
        <w:t>2020</w:t>
      </w:r>
      <w:r w:rsidRPr="005A517C">
        <w:rPr>
          <w:iCs/>
          <w:sz w:val="18"/>
        </w:rPr>
        <w:t>). Perceived relevance of digital badges predicts longitudinal change in program engagement</w:t>
      </w:r>
      <w:r>
        <w:rPr>
          <w:iCs/>
          <w:sz w:val="18"/>
        </w:rPr>
        <w:t xml:space="preserve">. </w:t>
      </w:r>
      <w:r w:rsidRPr="005A517C">
        <w:rPr>
          <w:i/>
          <w:sz w:val="18"/>
        </w:rPr>
        <w:t>Journal of Educational Psychology</w:t>
      </w:r>
      <w:r>
        <w:rPr>
          <w:i/>
          <w:sz w:val="18"/>
        </w:rPr>
        <w:t xml:space="preserve">, </w:t>
      </w:r>
      <w:r w:rsidRPr="0094467A">
        <w:rPr>
          <w:i/>
          <w:sz w:val="18"/>
        </w:rPr>
        <w:t>12</w:t>
      </w:r>
      <w:r w:rsidRPr="0094467A">
        <w:rPr>
          <w:iCs/>
          <w:sz w:val="18"/>
        </w:rPr>
        <w:t>(5), 1020–1041.</w:t>
      </w:r>
      <w:r>
        <w:rPr>
          <w:iCs/>
          <w:sz w:val="18"/>
        </w:rPr>
        <w:t xml:space="preserve"> </w:t>
      </w:r>
      <w:r w:rsidRPr="00FE457C">
        <w:rPr>
          <w:iCs/>
          <w:sz w:val="18"/>
        </w:rPr>
        <w:t>10.1037/edu0000401</w:t>
      </w:r>
    </w:p>
    <w:p w14:paraId="1FA2D6FC" w14:textId="77777777" w:rsidR="0020211C" w:rsidRPr="00EB7981" w:rsidRDefault="0020211C" w:rsidP="007774A9">
      <w:pPr>
        <w:tabs>
          <w:tab w:val="left" w:pos="0"/>
          <w:tab w:val="left" w:pos="360"/>
        </w:tabs>
        <w:ind w:left="360" w:hanging="720"/>
        <w:rPr>
          <w:sz w:val="18"/>
        </w:rPr>
      </w:pPr>
      <w:r>
        <w:rPr>
          <w:iCs/>
          <w:sz w:val="18"/>
        </w:rPr>
        <w:t>S</w:t>
      </w:r>
      <w:r>
        <w:rPr>
          <w:iCs/>
          <w:sz w:val="18"/>
        </w:rPr>
        <w:tab/>
      </w:r>
      <w:r w:rsidRPr="0093649F">
        <w:rPr>
          <w:i/>
          <w:iCs/>
          <w:sz w:val="18"/>
        </w:rPr>
        <w:t xml:space="preserve">Kalender, Z. Y., Marshman, E., </w:t>
      </w:r>
      <w:r>
        <w:rPr>
          <w:iCs/>
          <w:sz w:val="18"/>
        </w:rPr>
        <w:t xml:space="preserve">Schunn, C., Nokes-Malach, T., &amp; Singh, C. (2020). </w:t>
      </w:r>
      <w:r w:rsidRPr="004F3729">
        <w:rPr>
          <w:sz w:val="18"/>
        </w:rPr>
        <w:t>Damage caused by women’s lower self-efficacy on physics learning</w:t>
      </w:r>
      <w:r>
        <w:rPr>
          <w:sz w:val="18"/>
        </w:rPr>
        <w:t xml:space="preserve">. </w:t>
      </w:r>
      <w:r w:rsidRPr="0093649F">
        <w:rPr>
          <w:i/>
          <w:iCs/>
          <w:sz w:val="18"/>
        </w:rPr>
        <w:t>Physical Review Physics Education Research</w:t>
      </w:r>
      <w:r>
        <w:rPr>
          <w:i/>
          <w:iCs/>
          <w:sz w:val="18"/>
        </w:rPr>
        <w:t>, 16</w:t>
      </w:r>
      <w:r>
        <w:rPr>
          <w:sz w:val="18"/>
        </w:rPr>
        <w:t>(1), 010118.</w:t>
      </w:r>
      <w:r w:rsidR="00970959">
        <w:rPr>
          <w:sz w:val="18"/>
        </w:rPr>
        <w:t xml:space="preserve"> </w:t>
      </w:r>
      <w:r w:rsidR="00970959" w:rsidRPr="00970959">
        <w:rPr>
          <w:sz w:val="18"/>
        </w:rPr>
        <w:t>10.1103/PhysRevPhysEducRes.16.010118</w:t>
      </w:r>
    </w:p>
    <w:p w14:paraId="451E55FE" w14:textId="77777777" w:rsidR="00E441B1" w:rsidRDefault="00E441B1" w:rsidP="007774A9">
      <w:pPr>
        <w:tabs>
          <w:tab w:val="left" w:pos="0"/>
          <w:tab w:val="left" w:pos="360"/>
        </w:tabs>
        <w:ind w:left="360" w:hanging="720"/>
        <w:rPr>
          <w:iCs/>
          <w:sz w:val="18"/>
        </w:rPr>
      </w:pPr>
      <w:r>
        <w:rPr>
          <w:iCs/>
          <w:sz w:val="18"/>
        </w:rPr>
        <w:t>S</w:t>
      </w:r>
      <w:r>
        <w:rPr>
          <w:iCs/>
          <w:sz w:val="18"/>
        </w:rPr>
        <w:tab/>
      </w:r>
      <w:r w:rsidRPr="00A07E75">
        <w:rPr>
          <w:i/>
          <w:sz w:val="18"/>
        </w:rPr>
        <w:t>Bodnar, K.</w:t>
      </w:r>
      <w:r>
        <w:rPr>
          <w:iCs/>
          <w:sz w:val="18"/>
        </w:rPr>
        <w:t xml:space="preserve">, Hofkens, T. L., Wang, M.-T., &amp; Schunn, C. D. (2020). </w:t>
      </w:r>
      <w:r w:rsidRPr="003C1985">
        <w:rPr>
          <w:iCs/>
          <w:sz w:val="18"/>
        </w:rPr>
        <w:t>Science identity predicts</w:t>
      </w:r>
      <w:r>
        <w:rPr>
          <w:iCs/>
          <w:sz w:val="18"/>
        </w:rPr>
        <w:t xml:space="preserve"> </w:t>
      </w:r>
      <w:r w:rsidRPr="003C1985">
        <w:rPr>
          <w:iCs/>
          <w:sz w:val="18"/>
        </w:rPr>
        <w:t>science career aspiration across gender and race, but especially for boys</w:t>
      </w:r>
      <w:r>
        <w:rPr>
          <w:iCs/>
          <w:sz w:val="18"/>
        </w:rPr>
        <w:t xml:space="preserve">. </w:t>
      </w:r>
      <w:r w:rsidRPr="003C1985">
        <w:rPr>
          <w:i/>
          <w:sz w:val="18"/>
        </w:rPr>
        <w:t>Journal of Gender, Science and Technology</w:t>
      </w:r>
      <w:r>
        <w:rPr>
          <w:iCs/>
          <w:sz w:val="18"/>
        </w:rPr>
        <w:t>, 12(1), 32-45.</w:t>
      </w:r>
    </w:p>
    <w:p w14:paraId="37D5BFF3" w14:textId="77777777" w:rsidR="004F3729" w:rsidRPr="009F569D" w:rsidRDefault="004F3729" w:rsidP="007774A9">
      <w:pPr>
        <w:tabs>
          <w:tab w:val="left" w:pos="0"/>
          <w:tab w:val="left" w:pos="360"/>
        </w:tabs>
        <w:ind w:left="360" w:hanging="720"/>
        <w:rPr>
          <w:iCs/>
          <w:sz w:val="18"/>
        </w:rPr>
      </w:pPr>
      <w:r>
        <w:rPr>
          <w:iCs/>
          <w:sz w:val="18"/>
        </w:rPr>
        <w:t>S</w:t>
      </w:r>
      <w:r>
        <w:rPr>
          <w:iCs/>
          <w:sz w:val="18"/>
        </w:rPr>
        <w:tab/>
      </w:r>
      <w:r w:rsidRPr="00A07E75">
        <w:rPr>
          <w:i/>
          <w:sz w:val="18"/>
        </w:rPr>
        <w:t>Witherspoon, E.,</w:t>
      </w:r>
      <w:r>
        <w:rPr>
          <w:iCs/>
          <w:sz w:val="18"/>
        </w:rPr>
        <w:t xml:space="preserve"> &amp; Schunn, C. D. (2020). </w:t>
      </w:r>
      <w:r w:rsidRPr="003C1985">
        <w:rPr>
          <w:iCs/>
          <w:sz w:val="18"/>
        </w:rPr>
        <w:t>Locating and understanding the largest gender differences in pathways to science degrees</w:t>
      </w:r>
      <w:r>
        <w:rPr>
          <w:iCs/>
          <w:sz w:val="18"/>
        </w:rPr>
        <w:t xml:space="preserve">. </w:t>
      </w:r>
      <w:r w:rsidRPr="003C1985">
        <w:rPr>
          <w:i/>
          <w:sz w:val="18"/>
        </w:rPr>
        <w:t>Science Education</w:t>
      </w:r>
      <w:r>
        <w:rPr>
          <w:i/>
          <w:sz w:val="18"/>
        </w:rPr>
        <w:t>, 104</w:t>
      </w:r>
      <w:r w:rsidRPr="0033277E">
        <w:rPr>
          <w:iCs/>
          <w:sz w:val="18"/>
        </w:rPr>
        <w:t>(2), 144-163</w:t>
      </w:r>
      <w:r>
        <w:rPr>
          <w:i/>
          <w:sz w:val="18"/>
        </w:rPr>
        <w:t xml:space="preserve">. </w:t>
      </w:r>
      <w:r w:rsidRPr="009F569D">
        <w:rPr>
          <w:iCs/>
          <w:sz w:val="18"/>
        </w:rPr>
        <w:t>10.1002/sce.21557</w:t>
      </w:r>
    </w:p>
    <w:p w14:paraId="1E319C7B" w14:textId="77777777" w:rsidR="004F3729" w:rsidRPr="00570612" w:rsidRDefault="004F3729" w:rsidP="007774A9">
      <w:pPr>
        <w:tabs>
          <w:tab w:val="left" w:pos="0"/>
        </w:tabs>
        <w:ind w:left="360" w:hanging="720"/>
        <w:rPr>
          <w:iCs/>
          <w:color w:val="808080"/>
          <w:sz w:val="18"/>
        </w:rPr>
      </w:pPr>
      <w:r w:rsidRPr="00570612">
        <w:rPr>
          <w:iCs/>
          <w:color w:val="808080"/>
          <w:sz w:val="18"/>
        </w:rPr>
        <w:t>S</w:t>
      </w:r>
      <w:r w:rsidRPr="00570612">
        <w:rPr>
          <w:iCs/>
          <w:color w:val="808080"/>
          <w:sz w:val="18"/>
        </w:rPr>
        <w:tab/>
        <w:t>Kalender, Z. Y., Marshman, E., Nokes-Malach, T., Schunn, C. D., &amp; Singh, C. (</w:t>
      </w:r>
      <w:r>
        <w:rPr>
          <w:iCs/>
          <w:color w:val="808080"/>
          <w:sz w:val="18"/>
        </w:rPr>
        <w:t>2020</w:t>
      </w:r>
      <w:r w:rsidRPr="00570612">
        <w:rPr>
          <w:iCs/>
          <w:color w:val="808080"/>
          <w:sz w:val="18"/>
        </w:rPr>
        <w:t xml:space="preserve">). Beliefs about competence: The story of self-efficacy, gender, and physics. In A. Murrell (Ed.), </w:t>
      </w:r>
      <w:r w:rsidRPr="00570612">
        <w:rPr>
          <w:i/>
          <w:iCs/>
          <w:color w:val="808080"/>
          <w:sz w:val="18"/>
        </w:rPr>
        <w:t>Diversity across disciplines: Research on people, policy, process and paradigm</w:t>
      </w:r>
      <w:r w:rsidRPr="00570612">
        <w:rPr>
          <w:iCs/>
          <w:color w:val="808080"/>
          <w:sz w:val="18"/>
        </w:rPr>
        <w:t>. Charlotte, NC: Information Age Publishing.</w:t>
      </w:r>
    </w:p>
    <w:p w14:paraId="704CCDEF" w14:textId="77777777" w:rsidR="00D847A3" w:rsidRPr="00FC35B8" w:rsidRDefault="00D847A3" w:rsidP="007774A9">
      <w:pPr>
        <w:tabs>
          <w:tab w:val="left" w:pos="0"/>
          <w:tab w:val="left" w:pos="360"/>
        </w:tabs>
        <w:ind w:left="360" w:hanging="720"/>
        <w:rPr>
          <w:iCs/>
          <w:sz w:val="18"/>
        </w:rPr>
      </w:pPr>
      <w:r>
        <w:rPr>
          <w:iCs/>
          <w:sz w:val="18"/>
        </w:rPr>
        <w:t>S</w:t>
      </w:r>
      <w:r>
        <w:rPr>
          <w:iCs/>
          <w:sz w:val="18"/>
        </w:rPr>
        <w:tab/>
      </w:r>
      <w:r w:rsidRPr="0093649F">
        <w:rPr>
          <w:i/>
          <w:iCs/>
          <w:sz w:val="18"/>
        </w:rPr>
        <w:t xml:space="preserve">Kalender, Z. Y., Marshman, E., </w:t>
      </w:r>
      <w:r>
        <w:rPr>
          <w:iCs/>
          <w:sz w:val="18"/>
        </w:rPr>
        <w:t xml:space="preserve">Schunn, C., Nokes-Malach, T., &amp; Singh, C. (2019). </w:t>
      </w:r>
      <w:r w:rsidRPr="00EE32FC">
        <w:rPr>
          <w:sz w:val="18"/>
        </w:rPr>
        <w:t>Why female science, technology, engineering, and mathematics majors do</w:t>
      </w:r>
      <w:r>
        <w:rPr>
          <w:sz w:val="18"/>
        </w:rPr>
        <w:t xml:space="preserve"> </w:t>
      </w:r>
      <w:r w:rsidRPr="00EE32FC">
        <w:rPr>
          <w:sz w:val="18"/>
        </w:rPr>
        <w:t>not identify with physics: They do not think others see them that way</w:t>
      </w:r>
      <w:r>
        <w:rPr>
          <w:sz w:val="18"/>
        </w:rPr>
        <w:t xml:space="preserve">. </w:t>
      </w:r>
      <w:r w:rsidRPr="0093649F">
        <w:rPr>
          <w:i/>
          <w:iCs/>
          <w:sz w:val="18"/>
        </w:rPr>
        <w:t>Physical Review Physics Education Research</w:t>
      </w:r>
      <w:r>
        <w:rPr>
          <w:iCs/>
          <w:sz w:val="18"/>
        </w:rPr>
        <w:t xml:space="preserve">, </w:t>
      </w:r>
      <w:r>
        <w:rPr>
          <w:i/>
          <w:sz w:val="18"/>
        </w:rPr>
        <w:t>15</w:t>
      </w:r>
      <w:r>
        <w:rPr>
          <w:iCs/>
          <w:sz w:val="18"/>
        </w:rPr>
        <w:t xml:space="preserve">(2), </w:t>
      </w:r>
      <w:r w:rsidRPr="00FC35B8">
        <w:rPr>
          <w:iCs/>
          <w:sz w:val="18"/>
        </w:rPr>
        <w:t>020148</w:t>
      </w:r>
      <w:r>
        <w:rPr>
          <w:iCs/>
          <w:sz w:val="18"/>
        </w:rPr>
        <w:t xml:space="preserve">. </w:t>
      </w:r>
      <w:r w:rsidRPr="00FC35B8">
        <w:rPr>
          <w:iCs/>
          <w:sz w:val="18"/>
        </w:rPr>
        <w:t>10.1103/PhysRevPhysEducRes.15.020148</w:t>
      </w:r>
    </w:p>
    <w:p w14:paraId="4D852CF4" w14:textId="77777777" w:rsidR="00AB1FCE" w:rsidRPr="00DF0A58" w:rsidRDefault="00AB1FCE" w:rsidP="007774A9">
      <w:pPr>
        <w:tabs>
          <w:tab w:val="left" w:pos="0"/>
          <w:tab w:val="left" w:pos="360"/>
        </w:tabs>
        <w:ind w:left="360" w:hanging="720"/>
        <w:rPr>
          <w:sz w:val="18"/>
        </w:rPr>
      </w:pPr>
      <w:r>
        <w:rPr>
          <w:iCs/>
          <w:sz w:val="18"/>
        </w:rPr>
        <w:t>S</w:t>
      </w:r>
      <w:r>
        <w:rPr>
          <w:iCs/>
          <w:sz w:val="18"/>
        </w:rPr>
        <w:tab/>
      </w:r>
      <w:r w:rsidRPr="0093649F">
        <w:rPr>
          <w:i/>
          <w:iCs/>
          <w:sz w:val="18"/>
        </w:rPr>
        <w:t xml:space="preserve">Kalender, Z. Y., Marshman, E., </w:t>
      </w:r>
      <w:r>
        <w:rPr>
          <w:iCs/>
          <w:sz w:val="18"/>
        </w:rPr>
        <w:t xml:space="preserve">Schunn, C., Nokes-Malach, T., &amp; Singh, C. (2019). </w:t>
      </w:r>
      <w:r w:rsidRPr="00DF0A58">
        <w:rPr>
          <w:sz w:val="18"/>
        </w:rPr>
        <w:t>Gendered patterns in the construction of physics identity from</w:t>
      </w:r>
      <w:r>
        <w:rPr>
          <w:sz w:val="18"/>
        </w:rPr>
        <w:t xml:space="preserve"> </w:t>
      </w:r>
      <w:r w:rsidRPr="00DF0A58">
        <w:rPr>
          <w:sz w:val="18"/>
        </w:rPr>
        <w:t>motivational factors</w:t>
      </w:r>
      <w:r w:rsidRPr="0093649F">
        <w:rPr>
          <w:sz w:val="18"/>
        </w:rPr>
        <w:t>?</w:t>
      </w:r>
      <w:r>
        <w:rPr>
          <w:sz w:val="18"/>
        </w:rPr>
        <w:t xml:space="preserve"> </w:t>
      </w:r>
      <w:r w:rsidRPr="0093649F">
        <w:rPr>
          <w:i/>
          <w:iCs/>
          <w:sz w:val="18"/>
        </w:rPr>
        <w:t>Physical Review Physics Education Research</w:t>
      </w:r>
      <w:r>
        <w:rPr>
          <w:iCs/>
          <w:sz w:val="18"/>
        </w:rPr>
        <w:t xml:space="preserve">, </w:t>
      </w:r>
      <w:r w:rsidRPr="00AB1FCE">
        <w:rPr>
          <w:i/>
          <w:sz w:val="18"/>
        </w:rPr>
        <w:t>15</w:t>
      </w:r>
      <w:r w:rsidR="00A61AAA">
        <w:rPr>
          <w:iCs/>
          <w:sz w:val="18"/>
        </w:rPr>
        <w:t>(2)</w:t>
      </w:r>
      <w:r>
        <w:rPr>
          <w:iCs/>
          <w:sz w:val="18"/>
        </w:rPr>
        <w:t>, 020119.</w:t>
      </w:r>
      <w:r w:rsidR="00554F63">
        <w:rPr>
          <w:iCs/>
          <w:sz w:val="18"/>
        </w:rPr>
        <w:t xml:space="preserve"> </w:t>
      </w:r>
      <w:r w:rsidR="00554F63" w:rsidRPr="00554F63">
        <w:rPr>
          <w:iCs/>
          <w:sz w:val="18"/>
        </w:rPr>
        <w:t>10.1103/PhysRevPhysEducRes.15.020119</w:t>
      </w:r>
    </w:p>
    <w:p w14:paraId="091A7279" w14:textId="77777777" w:rsidR="00745732" w:rsidRDefault="00745732" w:rsidP="007774A9">
      <w:pPr>
        <w:tabs>
          <w:tab w:val="left" w:pos="0"/>
          <w:tab w:val="left" w:pos="360"/>
        </w:tabs>
        <w:ind w:left="360" w:hanging="720"/>
        <w:rPr>
          <w:sz w:val="18"/>
        </w:rPr>
      </w:pPr>
      <w:r>
        <w:rPr>
          <w:sz w:val="18"/>
        </w:rPr>
        <w:t>S</w:t>
      </w:r>
      <w:r>
        <w:rPr>
          <w:sz w:val="18"/>
        </w:rPr>
        <w:tab/>
      </w:r>
      <w:r w:rsidRPr="00965C3B">
        <w:rPr>
          <w:i/>
          <w:iCs/>
          <w:sz w:val="18"/>
        </w:rPr>
        <w:t xml:space="preserve">Bonnette, R., </w:t>
      </w:r>
      <w:r>
        <w:rPr>
          <w:sz w:val="18"/>
        </w:rPr>
        <w:t xml:space="preserve">Schunn, C. D., &amp; Crowley, K. (2019). </w:t>
      </w:r>
      <w:r w:rsidRPr="00CD7496">
        <w:rPr>
          <w:sz w:val="18"/>
        </w:rPr>
        <w:t xml:space="preserve">Falling in love and staying in love with science: </w:t>
      </w:r>
      <w:r>
        <w:rPr>
          <w:sz w:val="18"/>
        </w:rPr>
        <w:t>O</w:t>
      </w:r>
      <w:r w:rsidRPr="00CD7496">
        <w:rPr>
          <w:sz w:val="18"/>
        </w:rPr>
        <w:t>ngoing informal science experiences support fascination for all children</w:t>
      </w:r>
      <w:r>
        <w:rPr>
          <w:sz w:val="18"/>
        </w:rPr>
        <w:t xml:space="preserve">. </w:t>
      </w:r>
      <w:r w:rsidRPr="00CD7496">
        <w:rPr>
          <w:i/>
          <w:sz w:val="18"/>
        </w:rPr>
        <w:t>International Jour</w:t>
      </w:r>
      <w:r>
        <w:rPr>
          <w:i/>
          <w:sz w:val="18"/>
        </w:rPr>
        <w:t>n</w:t>
      </w:r>
      <w:r w:rsidRPr="00CD7496">
        <w:rPr>
          <w:i/>
          <w:sz w:val="18"/>
        </w:rPr>
        <w:t>al of Science Education</w:t>
      </w:r>
      <w:r>
        <w:rPr>
          <w:sz w:val="18"/>
        </w:rPr>
        <w:t xml:space="preserve">, </w:t>
      </w:r>
      <w:r>
        <w:rPr>
          <w:i/>
          <w:iCs/>
          <w:sz w:val="18"/>
        </w:rPr>
        <w:t>41</w:t>
      </w:r>
      <w:r>
        <w:rPr>
          <w:sz w:val="18"/>
        </w:rPr>
        <w:t xml:space="preserve">(12), 1626-1643. </w:t>
      </w:r>
      <w:r w:rsidRPr="00CD7496">
        <w:rPr>
          <w:sz w:val="18"/>
        </w:rPr>
        <w:t>10.1080/09500693.2019.1623431</w:t>
      </w:r>
    </w:p>
    <w:p w14:paraId="56A639AA" w14:textId="77777777" w:rsidR="00DE1726" w:rsidRPr="00170509" w:rsidRDefault="00DE1726" w:rsidP="007774A9">
      <w:pPr>
        <w:tabs>
          <w:tab w:val="left" w:pos="0"/>
          <w:tab w:val="left" w:pos="360"/>
        </w:tabs>
        <w:ind w:left="360" w:hanging="720"/>
        <w:rPr>
          <w:sz w:val="18"/>
        </w:rPr>
      </w:pPr>
      <w:r>
        <w:rPr>
          <w:sz w:val="18"/>
        </w:rPr>
        <w:t>S</w:t>
      </w:r>
      <w:r>
        <w:rPr>
          <w:sz w:val="18"/>
        </w:rPr>
        <w:tab/>
        <w:t>Witherspoon, E., Vincent-Ruz, P., &amp; Schunn, C. D. (</w:t>
      </w:r>
      <w:r w:rsidR="00555595">
        <w:rPr>
          <w:sz w:val="18"/>
        </w:rPr>
        <w:t>2019</w:t>
      </w:r>
      <w:r>
        <w:rPr>
          <w:sz w:val="18"/>
        </w:rPr>
        <w:t xml:space="preserve">). </w:t>
      </w:r>
      <w:r w:rsidRPr="00170509">
        <w:rPr>
          <w:sz w:val="18"/>
        </w:rPr>
        <w:t>When making the grade isn't enough: The gendered nature of pre-med science course attrition</w:t>
      </w:r>
      <w:r>
        <w:rPr>
          <w:sz w:val="18"/>
        </w:rPr>
        <w:t xml:space="preserve">. </w:t>
      </w:r>
      <w:r>
        <w:rPr>
          <w:i/>
          <w:sz w:val="18"/>
        </w:rPr>
        <w:t>Educational Researcher</w:t>
      </w:r>
      <w:r w:rsidR="0052720D">
        <w:rPr>
          <w:i/>
          <w:sz w:val="18"/>
        </w:rPr>
        <w:t>, 48</w:t>
      </w:r>
      <w:r w:rsidR="0052720D">
        <w:rPr>
          <w:iCs/>
          <w:sz w:val="18"/>
        </w:rPr>
        <w:t>(4), 193-204</w:t>
      </w:r>
      <w:r>
        <w:rPr>
          <w:sz w:val="18"/>
        </w:rPr>
        <w:t>.</w:t>
      </w:r>
      <w:r w:rsidR="00555595">
        <w:rPr>
          <w:sz w:val="18"/>
        </w:rPr>
        <w:t xml:space="preserve"> </w:t>
      </w:r>
      <w:r w:rsidR="00555595" w:rsidRPr="00555595">
        <w:rPr>
          <w:sz w:val="18"/>
        </w:rPr>
        <w:t>10.3102/0013189X19840331</w:t>
      </w:r>
    </w:p>
    <w:p w14:paraId="41FF00F4" w14:textId="77777777" w:rsidR="0093649F" w:rsidRPr="0093649F" w:rsidRDefault="0093649F" w:rsidP="007774A9">
      <w:pPr>
        <w:tabs>
          <w:tab w:val="left" w:pos="0"/>
        </w:tabs>
        <w:ind w:left="360" w:hanging="720"/>
        <w:rPr>
          <w:sz w:val="18"/>
        </w:rPr>
      </w:pPr>
      <w:r>
        <w:rPr>
          <w:iCs/>
          <w:sz w:val="18"/>
        </w:rPr>
        <w:t>S</w:t>
      </w:r>
      <w:r>
        <w:rPr>
          <w:iCs/>
          <w:sz w:val="18"/>
        </w:rPr>
        <w:tab/>
      </w:r>
      <w:r w:rsidRPr="0093649F">
        <w:rPr>
          <w:i/>
          <w:iCs/>
          <w:sz w:val="18"/>
        </w:rPr>
        <w:t xml:space="preserve">Marshman, E., Kalender, Z. Y., </w:t>
      </w:r>
      <w:r>
        <w:rPr>
          <w:iCs/>
          <w:sz w:val="18"/>
        </w:rPr>
        <w:t>Nokes-Malach, T., Schunn, C., &amp; Singh, C. (</w:t>
      </w:r>
      <w:r w:rsidR="00EF05D6">
        <w:rPr>
          <w:iCs/>
          <w:sz w:val="18"/>
        </w:rPr>
        <w:t>2018</w:t>
      </w:r>
      <w:r>
        <w:rPr>
          <w:iCs/>
          <w:sz w:val="18"/>
        </w:rPr>
        <w:t xml:space="preserve">). </w:t>
      </w:r>
      <w:r w:rsidRPr="0093649F">
        <w:rPr>
          <w:sz w:val="18"/>
        </w:rPr>
        <w:t>Female students with A’s have similar physics self-efficacy as male students with C’s in introductory courses: A cause for alarm?</w:t>
      </w:r>
      <w:r>
        <w:rPr>
          <w:sz w:val="18"/>
        </w:rPr>
        <w:t xml:space="preserve"> </w:t>
      </w:r>
      <w:r w:rsidRPr="0093649F">
        <w:rPr>
          <w:i/>
          <w:iCs/>
          <w:sz w:val="18"/>
        </w:rPr>
        <w:t>Physical Review Physics Education Research</w:t>
      </w:r>
      <w:r w:rsidR="00315F51">
        <w:rPr>
          <w:iCs/>
          <w:sz w:val="18"/>
        </w:rPr>
        <w:t xml:space="preserve">, 14, </w:t>
      </w:r>
      <w:r w:rsidR="00315F51" w:rsidRPr="00315F51">
        <w:rPr>
          <w:iCs/>
          <w:sz w:val="18"/>
        </w:rPr>
        <w:t>020123</w:t>
      </w:r>
      <w:r>
        <w:rPr>
          <w:iCs/>
          <w:sz w:val="18"/>
        </w:rPr>
        <w:t xml:space="preserve">. </w:t>
      </w:r>
      <w:r w:rsidR="00315F51" w:rsidRPr="00315F51">
        <w:rPr>
          <w:iCs/>
          <w:sz w:val="18"/>
        </w:rPr>
        <w:t>10.1103/PhysRevPhysEducRes.14.020123</w:t>
      </w:r>
    </w:p>
    <w:p w14:paraId="6ED47471" w14:textId="77777777" w:rsidR="009F29F9" w:rsidRDefault="009F29F9" w:rsidP="007774A9">
      <w:pPr>
        <w:tabs>
          <w:tab w:val="left" w:pos="0"/>
        </w:tabs>
        <w:ind w:left="360" w:hanging="720"/>
        <w:rPr>
          <w:iCs/>
          <w:sz w:val="18"/>
        </w:rPr>
      </w:pPr>
      <w:r>
        <w:rPr>
          <w:iCs/>
          <w:sz w:val="18"/>
        </w:rPr>
        <w:t>S</w:t>
      </w:r>
      <w:r>
        <w:rPr>
          <w:iCs/>
          <w:sz w:val="18"/>
        </w:rPr>
        <w:tab/>
      </w:r>
      <w:r w:rsidRPr="0093649F">
        <w:rPr>
          <w:i/>
          <w:iCs/>
          <w:sz w:val="18"/>
        </w:rPr>
        <w:t xml:space="preserve">Vincent-Ruz, P., </w:t>
      </w:r>
      <w:r>
        <w:rPr>
          <w:iCs/>
          <w:sz w:val="18"/>
        </w:rPr>
        <w:t>&amp; Schunn, C. D. (</w:t>
      </w:r>
      <w:r w:rsidR="00315F51">
        <w:rPr>
          <w:iCs/>
          <w:sz w:val="18"/>
        </w:rPr>
        <w:t>2018</w:t>
      </w:r>
      <w:r>
        <w:rPr>
          <w:iCs/>
          <w:sz w:val="18"/>
        </w:rPr>
        <w:t xml:space="preserve">). </w:t>
      </w:r>
      <w:r w:rsidR="000800F2">
        <w:rPr>
          <w:iCs/>
          <w:sz w:val="18"/>
        </w:rPr>
        <w:t>The nature of science i</w:t>
      </w:r>
      <w:r w:rsidRPr="009F29F9">
        <w:rPr>
          <w:iCs/>
          <w:sz w:val="18"/>
        </w:rPr>
        <w:t>dentity and its r</w:t>
      </w:r>
      <w:r>
        <w:rPr>
          <w:iCs/>
          <w:sz w:val="18"/>
        </w:rPr>
        <w:t xml:space="preserve">ole as driver of student choices. </w:t>
      </w:r>
      <w:r w:rsidRPr="009F29F9">
        <w:rPr>
          <w:i/>
          <w:iCs/>
          <w:sz w:val="18"/>
        </w:rPr>
        <w:t>International Journal of STEM Education</w:t>
      </w:r>
      <w:r w:rsidR="00315F51">
        <w:rPr>
          <w:i/>
          <w:iCs/>
          <w:sz w:val="18"/>
        </w:rPr>
        <w:t>, 5</w:t>
      </w:r>
      <w:r w:rsidR="00315F51">
        <w:rPr>
          <w:iCs/>
          <w:sz w:val="18"/>
        </w:rPr>
        <w:t>, 48</w:t>
      </w:r>
      <w:r>
        <w:rPr>
          <w:iCs/>
          <w:sz w:val="18"/>
        </w:rPr>
        <w:t>.</w:t>
      </w:r>
      <w:r w:rsidR="00315F51">
        <w:rPr>
          <w:iCs/>
          <w:sz w:val="18"/>
        </w:rPr>
        <w:t xml:space="preserve"> </w:t>
      </w:r>
      <w:r w:rsidR="00315F51" w:rsidRPr="00315F51">
        <w:rPr>
          <w:iCs/>
          <w:sz w:val="18"/>
        </w:rPr>
        <w:t>10.1186/s40594-018-0140-5</w:t>
      </w:r>
    </w:p>
    <w:p w14:paraId="67841127" w14:textId="77777777" w:rsidR="00C803DD" w:rsidRPr="003019FD" w:rsidRDefault="00C56E38" w:rsidP="007774A9">
      <w:pPr>
        <w:tabs>
          <w:tab w:val="left" w:pos="0"/>
        </w:tabs>
        <w:ind w:left="360" w:hanging="720"/>
        <w:rPr>
          <w:iCs/>
          <w:sz w:val="18"/>
        </w:rPr>
      </w:pPr>
      <w:r>
        <w:rPr>
          <w:iCs/>
          <w:sz w:val="18"/>
        </w:rPr>
        <w:t>S</w:t>
      </w:r>
      <w:r>
        <w:rPr>
          <w:iCs/>
          <w:sz w:val="18"/>
        </w:rPr>
        <w:tab/>
      </w:r>
      <w:r w:rsidR="00821992" w:rsidRPr="00580A40">
        <w:rPr>
          <w:i/>
          <w:iCs/>
          <w:sz w:val="18"/>
        </w:rPr>
        <w:t>Liu, A. S.</w:t>
      </w:r>
      <w:r w:rsidR="00821992">
        <w:rPr>
          <w:iCs/>
          <w:sz w:val="18"/>
        </w:rPr>
        <w:t>, &amp; Schunn, C. D. (</w:t>
      </w:r>
      <w:r w:rsidR="003019FD">
        <w:rPr>
          <w:iCs/>
          <w:sz w:val="18"/>
        </w:rPr>
        <w:t>2018</w:t>
      </w:r>
      <w:r w:rsidR="00821992">
        <w:rPr>
          <w:iCs/>
          <w:sz w:val="18"/>
        </w:rPr>
        <w:t xml:space="preserve">). </w:t>
      </w:r>
      <w:r w:rsidR="00C803DD" w:rsidRPr="003046E9">
        <w:rPr>
          <w:iCs/>
          <w:sz w:val="18"/>
        </w:rPr>
        <w:t>The effects of school-related and home-related optional science experiences on science attitudes and knowledge</w:t>
      </w:r>
      <w:r w:rsidR="003046E9">
        <w:rPr>
          <w:i/>
          <w:iCs/>
          <w:sz w:val="18"/>
        </w:rPr>
        <w:t xml:space="preserve">. </w:t>
      </w:r>
      <w:r w:rsidR="00C803DD" w:rsidRPr="00C803DD">
        <w:rPr>
          <w:i/>
          <w:iCs/>
          <w:sz w:val="18"/>
        </w:rPr>
        <w:t>Journal of Educational Psychology</w:t>
      </w:r>
      <w:r w:rsidR="003019FD">
        <w:rPr>
          <w:i/>
          <w:iCs/>
          <w:sz w:val="18"/>
        </w:rPr>
        <w:t>, 110</w:t>
      </w:r>
      <w:r w:rsidR="003019FD">
        <w:rPr>
          <w:iCs/>
          <w:sz w:val="18"/>
        </w:rPr>
        <w:t xml:space="preserve">(6), </w:t>
      </w:r>
      <w:r w:rsidR="003019FD" w:rsidRPr="003019FD">
        <w:rPr>
          <w:iCs/>
          <w:sz w:val="18"/>
        </w:rPr>
        <w:t>798-810</w:t>
      </w:r>
      <w:r w:rsidR="003019FD">
        <w:rPr>
          <w:iCs/>
          <w:sz w:val="18"/>
        </w:rPr>
        <w:t>.</w:t>
      </w:r>
      <w:r w:rsidR="00A41150">
        <w:rPr>
          <w:iCs/>
          <w:sz w:val="18"/>
        </w:rPr>
        <w:t xml:space="preserve"> </w:t>
      </w:r>
      <w:r w:rsidR="00A41150" w:rsidRPr="00A41150">
        <w:rPr>
          <w:iCs/>
          <w:sz w:val="18"/>
        </w:rPr>
        <w:t>10.1037/edu0000251</w:t>
      </w:r>
    </w:p>
    <w:p w14:paraId="5092F9FB" w14:textId="77777777" w:rsidR="00EE0C7A" w:rsidRPr="00FF3AF7" w:rsidRDefault="00C56E38" w:rsidP="007774A9">
      <w:pPr>
        <w:tabs>
          <w:tab w:val="left" w:pos="0"/>
        </w:tabs>
        <w:ind w:left="360" w:hanging="720"/>
        <w:rPr>
          <w:sz w:val="18"/>
        </w:rPr>
      </w:pPr>
      <w:r>
        <w:rPr>
          <w:iCs/>
          <w:sz w:val="18"/>
        </w:rPr>
        <w:lastRenderedPageBreak/>
        <w:t>S</w:t>
      </w:r>
      <w:r>
        <w:rPr>
          <w:iCs/>
          <w:sz w:val="18"/>
        </w:rPr>
        <w:tab/>
      </w:r>
      <w:r w:rsidR="00EE0C7A">
        <w:rPr>
          <w:iCs/>
          <w:sz w:val="18"/>
        </w:rPr>
        <w:t xml:space="preserve">Dorph, R., </w:t>
      </w:r>
      <w:r w:rsidR="00EE0C7A" w:rsidRPr="0002045F">
        <w:rPr>
          <w:i/>
          <w:iCs/>
          <w:sz w:val="18"/>
        </w:rPr>
        <w:t>Bathgate, M.E</w:t>
      </w:r>
      <w:r w:rsidR="00EE0C7A">
        <w:rPr>
          <w:iCs/>
          <w:sz w:val="18"/>
        </w:rPr>
        <w:t>., Schunn, C. D., &amp; Cannady, M. (</w:t>
      </w:r>
      <w:r w:rsidR="002B4753">
        <w:rPr>
          <w:iCs/>
          <w:sz w:val="18"/>
        </w:rPr>
        <w:t>2018</w:t>
      </w:r>
      <w:r w:rsidR="00EE0C7A">
        <w:rPr>
          <w:iCs/>
          <w:sz w:val="18"/>
        </w:rPr>
        <w:t xml:space="preserve">). </w:t>
      </w:r>
      <w:r w:rsidR="00EE0C7A" w:rsidRPr="00910C3F">
        <w:rPr>
          <w:iCs/>
          <w:sz w:val="18"/>
        </w:rPr>
        <w:t>W</w:t>
      </w:r>
      <w:r w:rsidR="00EE0C7A">
        <w:rPr>
          <w:iCs/>
          <w:sz w:val="18"/>
        </w:rPr>
        <w:t>hen I grow up: T</w:t>
      </w:r>
      <w:r w:rsidR="00EE0C7A" w:rsidRPr="00910C3F">
        <w:rPr>
          <w:iCs/>
          <w:sz w:val="18"/>
        </w:rPr>
        <w:t xml:space="preserve">he relationship of science learning activation to </w:t>
      </w:r>
      <w:r w:rsidR="00EE0C7A">
        <w:rPr>
          <w:iCs/>
          <w:sz w:val="18"/>
        </w:rPr>
        <w:t>STEM</w:t>
      </w:r>
      <w:r w:rsidR="00EE0C7A" w:rsidRPr="00910C3F">
        <w:rPr>
          <w:iCs/>
          <w:sz w:val="18"/>
        </w:rPr>
        <w:t xml:space="preserve"> career preference</w:t>
      </w:r>
      <w:r w:rsidR="00EE0C7A">
        <w:rPr>
          <w:iCs/>
          <w:sz w:val="18"/>
        </w:rPr>
        <w:t xml:space="preserve">. </w:t>
      </w:r>
      <w:r w:rsidR="00EE0C7A" w:rsidRPr="00910C3F">
        <w:rPr>
          <w:i/>
          <w:iCs/>
          <w:sz w:val="18"/>
        </w:rPr>
        <w:t>International Journal of Science Education</w:t>
      </w:r>
      <w:r w:rsidR="002B4753">
        <w:rPr>
          <w:i/>
          <w:iCs/>
          <w:sz w:val="18"/>
        </w:rPr>
        <w:t>, 40</w:t>
      </w:r>
      <w:r w:rsidR="002B4753">
        <w:rPr>
          <w:iCs/>
          <w:sz w:val="18"/>
        </w:rPr>
        <w:t>(9), 1034-1057</w:t>
      </w:r>
      <w:r w:rsidR="00EE0C7A" w:rsidRPr="00910C3F">
        <w:rPr>
          <w:i/>
          <w:iCs/>
          <w:sz w:val="18"/>
        </w:rPr>
        <w:t>.</w:t>
      </w:r>
      <w:r w:rsidR="00FF3AF7">
        <w:rPr>
          <w:i/>
          <w:iCs/>
          <w:sz w:val="18"/>
        </w:rPr>
        <w:t xml:space="preserve"> </w:t>
      </w:r>
      <w:r w:rsidR="00FF3AF7" w:rsidRPr="00FF3AF7">
        <w:rPr>
          <w:sz w:val="18"/>
        </w:rPr>
        <w:t>10.1080/09500693.2017.1360532</w:t>
      </w:r>
    </w:p>
    <w:p w14:paraId="318CF2D8" w14:textId="77777777" w:rsidR="00C12461" w:rsidRPr="00E72429" w:rsidRDefault="00C12461" w:rsidP="007774A9">
      <w:pPr>
        <w:tabs>
          <w:tab w:val="left" w:pos="0"/>
        </w:tabs>
        <w:ind w:left="360" w:hanging="720"/>
        <w:rPr>
          <w:sz w:val="18"/>
        </w:rPr>
      </w:pPr>
      <w:r>
        <w:rPr>
          <w:sz w:val="18"/>
        </w:rPr>
        <w:t>S</w:t>
      </w:r>
      <w:r>
        <w:rPr>
          <w:sz w:val="18"/>
        </w:rPr>
        <w:tab/>
      </w:r>
      <w:r>
        <w:rPr>
          <w:i/>
          <w:sz w:val="18"/>
        </w:rPr>
        <w:t>Vincent Ruz, P.</w:t>
      </w:r>
      <w:r>
        <w:rPr>
          <w:sz w:val="18"/>
        </w:rPr>
        <w:t xml:space="preserve">, Grabowski, J., &amp; Schunn, C. (2018). </w:t>
      </w:r>
      <w:r w:rsidRPr="009631D4">
        <w:rPr>
          <w:sz w:val="18"/>
        </w:rPr>
        <w:t>The impact of early participation in undergraduate research experiences on multiple measures of pre-med path success</w:t>
      </w:r>
      <w:r>
        <w:rPr>
          <w:sz w:val="18"/>
        </w:rPr>
        <w:t xml:space="preserve">. </w:t>
      </w:r>
      <w:r w:rsidRPr="00E90FCB">
        <w:rPr>
          <w:i/>
          <w:sz w:val="18"/>
        </w:rPr>
        <w:t>SPUR: Scholarship and Practice of Undergraduate Research</w:t>
      </w:r>
      <w:r>
        <w:rPr>
          <w:sz w:val="18"/>
        </w:rPr>
        <w:t xml:space="preserve">, </w:t>
      </w:r>
      <w:r>
        <w:rPr>
          <w:i/>
          <w:sz w:val="18"/>
        </w:rPr>
        <w:t>1</w:t>
      </w:r>
      <w:r>
        <w:rPr>
          <w:sz w:val="18"/>
        </w:rPr>
        <w:t>(3)</w:t>
      </w:r>
      <w:r w:rsidR="003019FD">
        <w:rPr>
          <w:sz w:val="18"/>
        </w:rPr>
        <w:t>, 13-18</w:t>
      </w:r>
      <w:r>
        <w:rPr>
          <w:sz w:val="18"/>
        </w:rPr>
        <w:t>.</w:t>
      </w:r>
      <w:r w:rsidR="00BE246B">
        <w:rPr>
          <w:sz w:val="18"/>
        </w:rPr>
        <w:t xml:space="preserve"> </w:t>
      </w:r>
      <w:r w:rsidR="00BE246B" w:rsidRPr="00BE246B">
        <w:rPr>
          <w:sz w:val="18"/>
        </w:rPr>
        <w:t>10.18833/spur/1/3/12</w:t>
      </w:r>
    </w:p>
    <w:p w14:paraId="074D0816" w14:textId="77777777" w:rsidR="00EE0C7A" w:rsidRPr="00CD2511" w:rsidRDefault="00D05AB5" w:rsidP="007774A9">
      <w:pPr>
        <w:tabs>
          <w:tab w:val="left" w:pos="0"/>
        </w:tabs>
        <w:ind w:left="360" w:hanging="720"/>
        <w:rPr>
          <w:iCs/>
          <w:sz w:val="18"/>
        </w:rPr>
      </w:pPr>
      <w:r>
        <w:rPr>
          <w:iCs/>
          <w:sz w:val="18"/>
        </w:rPr>
        <w:t>S</w:t>
      </w:r>
      <w:r>
        <w:rPr>
          <w:iCs/>
          <w:sz w:val="18"/>
        </w:rPr>
        <w:tab/>
      </w:r>
      <w:r w:rsidR="00EE0C7A" w:rsidRPr="00CD2511">
        <w:rPr>
          <w:i/>
          <w:iCs/>
          <w:sz w:val="18"/>
        </w:rPr>
        <w:t>Vincent Ruz, P.</w:t>
      </w:r>
      <w:r w:rsidR="00EE0C7A">
        <w:rPr>
          <w:iCs/>
          <w:sz w:val="18"/>
        </w:rPr>
        <w:t>,</w:t>
      </w:r>
      <w:r w:rsidR="00EE0C7A">
        <w:rPr>
          <w:i/>
          <w:iCs/>
          <w:sz w:val="18"/>
        </w:rPr>
        <w:t xml:space="preserve"> </w:t>
      </w:r>
      <w:r w:rsidR="00EE0C7A">
        <w:rPr>
          <w:iCs/>
          <w:sz w:val="18"/>
        </w:rPr>
        <w:t xml:space="preserve">Binning, K., Schunn, C. D., &amp; Grabowski, J. (2018). The effect of math SAT on women’s chemistry competency beliefs. </w:t>
      </w:r>
      <w:r w:rsidR="00EE0C7A">
        <w:rPr>
          <w:i/>
          <w:iCs/>
          <w:sz w:val="18"/>
        </w:rPr>
        <w:t>Chemistry Education Research and Practice, 1</w:t>
      </w:r>
      <w:r w:rsidR="00EE0C7A">
        <w:rPr>
          <w:iCs/>
          <w:sz w:val="18"/>
        </w:rPr>
        <w:t xml:space="preserve">, </w:t>
      </w:r>
      <w:r w:rsidR="00EE0C7A" w:rsidRPr="00EE0C7A">
        <w:rPr>
          <w:iCs/>
          <w:sz w:val="18"/>
        </w:rPr>
        <w:t>342-351</w:t>
      </w:r>
      <w:r w:rsidR="00EE0C7A">
        <w:rPr>
          <w:iCs/>
          <w:sz w:val="18"/>
        </w:rPr>
        <w:t xml:space="preserve">. </w:t>
      </w:r>
      <w:r w:rsidR="00EE0C7A" w:rsidRPr="009A3F5B">
        <w:rPr>
          <w:iCs/>
          <w:sz w:val="18"/>
        </w:rPr>
        <w:t>10.1039/C7RP00137A</w:t>
      </w:r>
    </w:p>
    <w:p w14:paraId="313BEFA3" w14:textId="77777777" w:rsidR="00EE0C7A" w:rsidRPr="003F29C3" w:rsidRDefault="00D05AB5" w:rsidP="007774A9">
      <w:pPr>
        <w:tabs>
          <w:tab w:val="left" w:pos="0"/>
        </w:tabs>
        <w:ind w:left="360" w:hanging="720"/>
        <w:rPr>
          <w:sz w:val="18"/>
        </w:rPr>
      </w:pPr>
      <w:r>
        <w:rPr>
          <w:sz w:val="18"/>
        </w:rPr>
        <w:t>S</w:t>
      </w:r>
      <w:r>
        <w:rPr>
          <w:sz w:val="18"/>
        </w:rPr>
        <w:tab/>
      </w:r>
      <w:r w:rsidR="00EE0C7A" w:rsidRPr="00EE0C7A">
        <w:rPr>
          <w:i/>
          <w:sz w:val="18"/>
        </w:rPr>
        <w:t xml:space="preserve">Ben-Eliyahu, A., </w:t>
      </w:r>
      <w:r w:rsidR="00EE0C7A">
        <w:rPr>
          <w:sz w:val="18"/>
        </w:rPr>
        <w:t>Moore, D., Dorph, R., &amp; Schunn, C. D. (2018). I</w:t>
      </w:r>
      <w:r w:rsidR="00EE0C7A" w:rsidRPr="00063641">
        <w:rPr>
          <w:sz w:val="18"/>
        </w:rPr>
        <w:t>nvestigating the mult</w:t>
      </w:r>
      <w:r w:rsidR="00EE0C7A">
        <w:rPr>
          <w:sz w:val="18"/>
        </w:rPr>
        <w:t>idimensionality of engagement: A</w:t>
      </w:r>
      <w:r w:rsidR="00EE0C7A" w:rsidRPr="00063641">
        <w:rPr>
          <w:sz w:val="18"/>
        </w:rPr>
        <w:t>ffective, behavioral, and cognitive engagement in science across multiple days, activities, and contexts</w:t>
      </w:r>
      <w:r w:rsidR="00EE0C7A">
        <w:rPr>
          <w:sz w:val="18"/>
        </w:rPr>
        <w:t xml:space="preserve">. </w:t>
      </w:r>
      <w:r w:rsidR="00EE0C7A" w:rsidRPr="00063641">
        <w:rPr>
          <w:i/>
          <w:sz w:val="18"/>
        </w:rPr>
        <w:t>Contemporary Educational Psychology</w:t>
      </w:r>
      <w:r w:rsidR="00EE0C7A">
        <w:rPr>
          <w:i/>
          <w:sz w:val="18"/>
        </w:rPr>
        <w:t>, 53,</w:t>
      </w:r>
      <w:r w:rsidR="00EE0C7A">
        <w:rPr>
          <w:sz w:val="18"/>
        </w:rPr>
        <w:t xml:space="preserve"> 87-105.</w:t>
      </w:r>
      <w:r w:rsidR="00AD3FDC">
        <w:rPr>
          <w:sz w:val="18"/>
        </w:rPr>
        <w:t xml:space="preserve"> </w:t>
      </w:r>
      <w:r w:rsidR="00AD3FDC" w:rsidRPr="00AD3FDC">
        <w:rPr>
          <w:sz w:val="18"/>
        </w:rPr>
        <w:t>10.1016/j.cedpsych.2018.01.002</w:t>
      </w:r>
    </w:p>
    <w:p w14:paraId="63650A2B" w14:textId="77777777" w:rsidR="00A647E7" w:rsidRPr="00360217" w:rsidRDefault="00D05AB5" w:rsidP="007774A9">
      <w:pPr>
        <w:tabs>
          <w:tab w:val="left" w:pos="0"/>
        </w:tabs>
        <w:ind w:left="360" w:hanging="720"/>
        <w:rPr>
          <w:iCs/>
          <w:sz w:val="18"/>
        </w:rPr>
      </w:pPr>
      <w:r>
        <w:rPr>
          <w:iCs/>
          <w:sz w:val="18"/>
        </w:rPr>
        <w:t>S</w:t>
      </w:r>
      <w:r>
        <w:rPr>
          <w:iCs/>
          <w:sz w:val="18"/>
        </w:rPr>
        <w:tab/>
      </w:r>
      <w:r w:rsidR="00A647E7" w:rsidRPr="003F2984">
        <w:rPr>
          <w:i/>
          <w:iCs/>
          <w:sz w:val="18"/>
        </w:rPr>
        <w:t>Marshman, E., Kalender, Z. Y.,</w:t>
      </w:r>
      <w:r w:rsidR="00A647E7">
        <w:rPr>
          <w:iCs/>
          <w:sz w:val="18"/>
        </w:rPr>
        <w:t xml:space="preserve"> </w:t>
      </w:r>
      <w:r w:rsidR="00A647E7" w:rsidRPr="00360217">
        <w:rPr>
          <w:iCs/>
          <w:sz w:val="18"/>
        </w:rPr>
        <w:t xml:space="preserve">Schunn, </w:t>
      </w:r>
      <w:r w:rsidR="00A647E7">
        <w:rPr>
          <w:iCs/>
          <w:sz w:val="18"/>
        </w:rPr>
        <w:t xml:space="preserve">C. D., </w:t>
      </w:r>
      <w:r w:rsidR="00A647E7" w:rsidRPr="00360217">
        <w:rPr>
          <w:iCs/>
          <w:sz w:val="18"/>
        </w:rPr>
        <w:t xml:space="preserve">Nokes-Malach, </w:t>
      </w:r>
      <w:r w:rsidR="00A647E7">
        <w:rPr>
          <w:iCs/>
          <w:sz w:val="18"/>
        </w:rPr>
        <w:t>T., &amp;</w:t>
      </w:r>
      <w:r w:rsidR="00A647E7" w:rsidRPr="00360217">
        <w:rPr>
          <w:iCs/>
          <w:sz w:val="18"/>
        </w:rPr>
        <w:t xml:space="preserve"> Singh</w:t>
      </w:r>
      <w:r w:rsidR="00A647E7">
        <w:rPr>
          <w:iCs/>
          <w:sz w:val="18"/>
        </w:rPr>
        <w:t>, C. (</w:t>
      </w:r>
      <w:r w:rsidR="00FD49D3">
        <w:rPr>
          <w:iCs/>
          <w:sz w:val="18"/>
        </w:rPr>
        <w:t>2018</w:t>
      </w:r>
      <w:r w:rsidR="00A647E7">
        <w:rPr>
          <w:iCs/>
          <w:sz w:val="18"/>
        </w:rPr>
        <w:t xml:space="preserve">). </w:t>
      </w:r>
      <w:r w:rsidR="00A647E7" w:rsidRPr="00360217">
        <w:rPr>
          <w:iCs/>
          <w:sz w:val="18"/>
        </w:rPr>
        <w:t>A longitudinal analysis of underrepresented students’ motivational characteristics in introductory physics courses.</w:t>
      </w:r>
      <w:r w:rsidR="00A647E7">
        <w:rPr>
          <w:iCs/>
          <w:sz w:val="18"/>
        </w:rPr>
        <w:t xml:space="preserve"> </w:t>
      </w:r>
      <w:r w:rsidR="00A647E7">
        <w:rPr>
          <w:i/>
          <w:iCs/>
          <w:sz w:val="18"/>
        </w:rPr>
        <w:t>Canadian Journal of Physics</w:t>
      </w:r>
      <w:r w:rsidR="0053522A">
        <w:rPr>
          <w:i/>
          <w:iCs/>
          <w:sz w:val="18"/>
        </w:rPr>
        <w:t>, 96</w:t>
      </w:r>
      <w:r w:rsidR="0053522A">
        <w:rPr>
          <w:iCs/>
          <w:sz w:val="18"/>
        </w:rPr>
        <w:t>(4), 391-405</w:t>
      </w:r>
      <w:r w:rsidR="00A647E7">
        <w:rPr>
          <w:iCs/>
          <w:sz w:val="18"/>
        </w:rPr>
        <w:t xml:space="preserve">. </w:t>
      </w:r>
      <w:r w:rsidR="00AD3FDC" w:rsidRPr="00AD3FDC">
        <w:rPr>
          <w:iCs/>
          <w:sz w:val="18"/>
        </w:rPr>
        <w:t>10.1139/cjp-2017-0185</w:t>
      </w:r>
    </w:p>
    <w:p w14:paraId="3643F82D" w14:textId="77777777" w:rsidR="00930F0F" w:rsidRPr="005C0820" w:rsidRDefault="00D05AB5" w:rsidP="007774A9">
      <w:pPr>
        <w:tabs>
          <w:tab w:val="left" w:pos="0"/>
        </w:tabs>
        <w:ind w:left="360" w:hanging="720"/>
        <w:rPr>
          <w:iCs/>
          <w:color w:val="808080"/>
          <w:sz w:val="18"/>
        </w:rPr>
      </w:pPr>
      <w:r>
        <w:rPr>
          <w:iCs/>
          <w:color w:val="808080"/>
          <w:sz w:val="18"/>
        </w:rPr>
        <w:t>-</w:t>
      </w:r>
      <w:r>
        <w:rPr>
          <w:iCs/>
          <w:color w:val="808080"/>
          <w:sz w:val="18"/>
        </w:rPr>
        <w:tab/>
      </w:r>
      <w:r w:rsidR="00930F0F" w:rsidRPr="005C0820">
        <w:rPr>
          <w:iCs/>
          <w:color w:val="808080"/>
          <w:sz w:val="18"/>
        </w:rPr>
        <w:t>Dorph, R. &amp; Schunn, C.D. (2018). Activating Jewish learners: Positioning youth for persistent success in Jewish learning and living.  In J. Levisohn and J. Kress (Eds.), </w:t>
      </w:r>
      <w:r w:rsidR="00930F0F" w:rsidRPr="005C0820">
        <w:rPr>
          <w:i/>
          <w:iCs/>
          <w:color w:val="808080"/>
          <w:sz w:val="18"/>
        </w:rPr>
        <w:t xml:space="preserve">Advancing the Learning Agenda in Jewish Education. </w:t>
      </w:r>
      <w:r w:rsidR="00930F0F" w:rsidRPr="00EF05D6">
        <w:rPr>
          <w:iCs/>
          <w:color w:val="808080"/>
          <w:sz w:val="18"/>
        </w:rPr>
        <w:t>Brighton</w:t>
      </w:r>
      <w:r w:rsidR="00930F0F" w:rsidRPr="005C0820">
        <w:rPr>
          <w:iCs/>
          <w:color w:val="808080"/>
          <w:sz w:val="18"/>
        </w:rPr>
        <w:t>, MA. Academic Studies Press.</w:t>
      </w:r>
    </w:p>
    <w:p w14:paraId="6894A70B" w14:textId="77777777" w:rsidR="006D486D" w:rsidRPr="00AD3FDC" w:rsidRDefault="00D05AB5" w:rsidP="007774A9">
      <w:pPr>
        <w:tabs>
          <w:tab w:val="left" w:pos="0"/>
        </w:tabs>
        <w:ind w:left="360" w:hanging="720"/>
        <w:rPr>
          <w:iCs/>
          <w:sz w:val="18"/>
        </w:rPr>
      </w:pPr>
      <w:r>
        <w:rPr>
          <w:iCs/>
          <w:sz w:val="18"/>
        </w:rPr>
        <w:t>T</w:t>
      </w:r>
      <w:r>
        <w:rPr>
          <w:iCs/>
          <w:sz w:val="18"/>
        </w:rPr>
        <w:tab/>
      </w:r>
      <w:r w:rsidR="006D486D" w:rsidRPr="00821CE1">
        <w:rPr>
          <w:i/>
          <w:iCs/>
          <w:sz w:val="18"/>
        </w:rPr>
        <w:t>Higashi, R. M.</w:t>
      </w:r>
      <w:r w:rsidR="006D486D">
        <w:rPr>
          <w:iCs/>
          <w:sz w:val="18"/>
        </w:rPr>
        <w:t xml:space="preserve">, Schunn, C. D., &amp; Flot, J. B. (2017). </w:t>
      </w:r>
      <w:r w:rsidR="006D486D" w:rsidRPr="00821CE1">
        <w:rPr>
          <w:iCs/>
          <w:sz w:val="18"/>
        </w:rPr>
        <w:t>Different underlying motivations</w:t>
      </w:r>
      <w:r w:rsidR="006D486D">
        <w:rPr>
          <w:iCs/>
          <w:sz w:val="18"/>
        </w:rPr>
        <w:t xml:space="preserve"> and abilities predict students’ versus teachers’</w:t>
      </w:r>
      <w:r w:rsidR="006D486D" w:rsidRPr="00821CE1">
        <w:rPr>
          <w:iCs/>
          <w:sz w:val="18"/>
        </w:rPr>
        <w:t xml:space="preserve"> persistence in an online course</w:t>
      </w:r>
      <w:r w:rsidR="006D486D">
        <w:rPr>
          <w:iCs/>
          <w:sz w:val="18"/>
        </w:rPr>
        <w:t xml:space="preserve">. </w:t>
      </w:r>
      <w:r w:rsidR="006D486D" w:rsidRPr="00821CE1">
        <w:rPr>
          <w:i/>
          <w:iCs/>
          <w:sz w:val="18"/>
        </w:rPr>
        <w:t>Educational Technology Research and Development</w:t>
      </w:r>
      <w:r w:rsidR="006D486D">
        <w:rPr>
          <w:i/>
          <w:iCs/>
          <w:sz w:val="18"/>
        </w:rPr>
        <w:t>, 65</w:t>
      </w:r>
      <w:r w:rsidR="006D486D">
        <w:rPr>
          <w:iCs/>
          <w:sz w:val="18"/>
        </w:rPr>
        <w:t>(6), 1471-1493</w:t>
      </w:r>
      <w:r w:rsidR="006D486D" w:rsidRPr="00821CE1">
        <w:rPr>
          <w:i/>
          <w:iCs/>
          <w:sz w:val="18"/>
        </w:rPr>
        <w:t>.</w:t>
      </w:r>
      <w:r w:rsidR="006D486D">
        <w:rPr>
          <w:i/>
          <w:iCs/>
          <w:sz w:val="18"/>
        </w:rPr>
        <w:t xml:space="preserve"> </w:t>
      </w:r>
      <w:r w:rsidR="006D486D" w:rsidRPr="00AD3FDC">
        <w:rPr>
          <w:iCs/>
          <w:sz w:val="18"/>
        </w:rPr>
        <w:t>10.1007/s11423-017-9528-z</w:t>
      </w:r>
    </w:p>
    <w:p w14:paraId="29D942E4" w14:textId="77777777" w:rsidR="006D486D" w:rsidRDefault="00D05AB5" w:rsidP="007774A9">
      <w:pPr>
        <w:tabs>
          <w:tab w:val="left" w:pos="0"/>
        </w:tabs>
        <w:ind w:left="360" w:hanging="720"/>
        <w:rPr>
          <w:iCs/>
          <w:sz w:val="18"/>
        </w:rPr>
      </w:pPr>
      <w:r>
        <w:rPr>
          <w:iCs/>
          <w:sz w:val="18"/>
        </w:rPr>
        <w:t>S</w:t>
      </w:r>
      <w:r>
        <w:rPr>
          <w:iCs/>
          <w:sz w:val="18"/>
        </w:rPr>
        <w:tab/>
      </w:r>
      <w:r w:rsidR="006D486D" w:rsidRPr="00265C60">
        <w:rPr>
          <w:i/>
          <w:iCs/>
          <w:sz w:val="18"/>
        </w:rPr>
        <w:t>Bathgate, M. E.</w:t>
      </w:r>
      <w:r w:rsidR="006D486D">
        <w:rPr>
          <w:iCs/>
          <w:sz w:val="18"/>
        </w:rPr>
        <w:t xml:space="preserve">, &amp; Schunn, C. D. (2017). </w:t>
      </w:r>
      <w:r w:rsidR="006D486D" w:rsidRPr="00265C60">
        <w:rPr>
          <w:iCs/>
          <w:sz w:val="18"/>
        </w:rPr>
        <w:t>The psychological characteristics of experiences that influence science motivation and content knowledge</w:t>
      </w:r>
      <w:r w:rsidR="006D486D">
        <w:rPr>
          <w:iCs/>
          <w:sz w:val="18"/>
        </w:rPr>
        <w:t xml:space="preserve">. </w:t>
      </w:r>
      <w:r w:rsidR="006D486D" w:rsidRPr="00265C60">
        <w:rPr>
          <w:i/>
          <w:iCs/>
          <w:sz w:val="18"/>
        </w:rPr>
        <w:t>International Journal of Science Education</w:t>
      </w:r>
      <w:r w:rsidR="006D486D">
        <w:rPr>
          <w:i/>
          <w:iCs/>
          <w:sz w:val="18"/>
        </w:rPr>
        <w:t>, 17</w:t>
      </w:r>
      <w:r w:rsidR="006D486D">
        <w:rPr>
          <w:iCs/>
          <w:sz w:val="18"/>
        </w:rPr>
        <w:t xml:space="preserve">, 2402-2432. </w:t>
      </w:r>
      <w:r w:rsidR="006D486D" w:rsidRPr="00265C60">
        <w:rPr>
          <w:iCs/>
          <w:sz w:val="18"/>
        </w:rPr>
        <w:t>10.1080/09500693.2017.1386807</w:t>
      </w:r>
    </w:p>
    <w:p w14:paraId="0EE7DBE7" w14:textId="77777777" w:rsidR="00DF33C4" w:rsidRPr="00DF33C4" w:rsidRDefault="00D05AB5" w:rsidP="007774A9">
      <w:pPr>
        <w:tabs>
          <w:tab w:val="left" w:pos="0"/>
        </w:tabs>
        <w:ind w:left="360" w:hanging="720"/>
        <w:rPr>
          <w:iCs/>
          <w:sz w:val="18"/>
        </w:rPr>
      </w:pPr>
      <w:r w:rsidRPr="00D05AB5">
        <w:rPr>
          <w:iCs/>
          <w:sz w:val="18"/>
        </w:rPr>
        <w:t>SA</w:t>
      </w:r>
      <w:r>
        <w:rPr>
          <w:i/>
          <w:iCs/>
          <w:sz w:val="18"/>
        </w:rPr>
        <w:tab/>
      </w:r>
      <w:r w:rsidR="00DF33C4">
        <w:rPr>
          <w:iCs/>
          <w:sz w:val="18"/>
        </w:rPr>
        <w:t>Akiva, T., Schunn, C., &amp; Louw, M. (</w:t>
      </w:r>
      <w:r w:rsidR="008D472D">
        <w:rPr>
          <w:iCs/>
          <w:sz w:val="18"/>
        </w:rPr>
        <w:t>2017</w:t>
      </w:r>
      <w:r w:rsidR="00DF33C4">
        <w:rPr>
          <w:iCs/>
          <w:sz w:val="18"/>
        </w:rPr>
        <w:t>). W</w:t>
      </w:r>
      <w:r w:rsidR="00DF33C4" w:rsidRPr="00DF33C4">
        <w:rPr>
          <w:iCs/>
          <w:sz w:val="18"/>
        </w:rPr>
        <w:t xml:space="preserve">hat drives attendance at </w:t>
      </w:r>
      <w:r w:rsidR="00DF33C4">
        <w:rPr>
          <w:iCs/>
          <w:sz w:val="18"/>
        </w:rPr>
        <w:t>informal learning activities?: A</w:t>
      </w:r>
      <w:r w:rsidR="00DF33C4" w:rsidRPr="00DF33C4">
        <w:rPr>
          <w:iCs/>
          <w:sz w:val="18"/>
        </w:rPr>
        <w:t xml:space="preserve"> study of two art programs</w:t>
      </w:r>
      <w:r w:rsidR="00DF33C4">
        <w:rPr>
          <w:i/>
          <w:iCs/>
          <w:sz w:val="18"/>
        </w:rPr>
        <w:t>. Curator</w:t>
      </w:r>
      <w:r w:rsidR="00EE76EB">
        <w:rPr>
          <w:i/>
          <w:iCs/>
          <w:sz w:val="18"/>
        </w:rPr>
        <w:t>: The Museum Journal</w:t>
      </w:r>
      <w:r w:rsidR="00905FF1">
        <w:rPr>
          <w:i/>
          <w:iCs/>
          <w:sz w:val="18"/>
        </w:rPr>
        <w:t>, 60</w:t>
      </w:r>
      <w:r w:rsidR="00905FF1">
        <w:rPr>
          <w:iCs/>
          <w:sz w:val="18"/>
        </w:rPr>
        <w:t>(3), 351-364</w:t>
      </w:r>
      <w:r w:rsidR="00EE76EB">
        <w:rPr>
          <w:i/>
          <w:iCs/>
          <w:sz w:val="18"/>
        </w:rPr>
        <w:t>.</w:t>
      </w:r>
      <w:r w:rsidR="00905FF1">
        <w:rPr>
          <w:i/>
          <w:iCs/>
          <w:sz w:val="18"/>
        </w:rPr>
        <w:t xml:space="preserve"> </w:t>
      </w:r>
      <w:r w:rsidR="00905FF1" w:rsidRPr="00905FF1">
        <w:rPr>
          <w:iCs/>
          <w:sz w:val="18"/>
        </w:rPr>
        <w:t>10.1111/cura.12206</w:t>
      </w:r>
    </w:p>
    <w:p w14:paraId="6FEBF3CC" w14:textId="77777777" w:rsidR="00777CFD" w:rsidRPr="00033831" w:rsidRDefault="00D05AB5" w:rsidP="007774A9">
      <w:pPr>
        <w:tabs>
          <w:tab w:val="left" w:pos="0"/>
        </w:tabs>
        <w:ind w:left="360" w:hanging="720"/>
        <w:rPr>
          <w:iCs/>
          <w:sz w:val="18"/>
        </w:rPr>
      </w:pPr>
      <w:r>
        <w:rPr>
          <w:iCs/>
          <w:sz w:val="18"/>
        </w:rPr>
        <w:t>S</w:t>
      </w:r>
      <w:r>
        <w:rPr>
          <w:iCs/>
          <w:sz w:val="18"/>
        </w:rPr>
        <w:tab/>
      </w:r>
      <w:r w:rsidR="00777CFD">
        <w:rPr>
          <w:i/>
          <w:iCs/>
          <w:sz w:val="18"/>
        </w:rPr>
        <w:t xml:space="preserve">Vincent Ruz, P., </w:t>
      </w:r>
      <w:r w:rsidR="00777CFD">
        <w:rPr>
          <w:iCs/>
          <w:sz w:val="18"/>
        </w:rPr>
        <w:t>&amp; Schunn, C. D. (</w:t>
      </w:r>
      <w:r w:rsidR="003C75B5">
        <w:rPr>
          <w:iCs/>
          <w:sz w:val="18"/>
        </w:rPr>
        <w:t>2017</w:t>
      </w:r>
      <w:r w:rsidR="00777CFD">
        <w:rPr>
          <w:iCs/>
          <w:sz w:val="18"/>
        </w:rPr>
        <w:t>). T</w:t>
      </w:r>
      <w:r w:rsidR="00777CFD" w:rsidRPr="00033831">
        <w:rPr>
          <w:iCs/>
          <w:sz w:val="18"/>
        </w:rPr>
        <w:t>he increasingly important role of science competency beliefs for science learning in girls</w:t>
      </w:r>
      <w:r w:rsidR="00777CFD">
        <w:rPr>
          <w:iCs/>
          <w:sz w:val="18"/>
        </w:rPr>
        <w:t xml:space="preserve">. </w:t>
      </w:r>
      <w:r w:rsidR="00777CFD" w:rsidRPr="00EF65BF">
        <w:rPr>
          <w:i/>
          <w:iCs/>
          <w:sz w:val="18"/>
        </w:rPr>
        <w:t>Journal of Research in Science Teaching</w:t>
      </w:r>
      <w:r w:rsidR="003C75B5">
        <w:rPr>
          <w:i/>
          <w:iCs/>
          <w:sz w:val="18"/>
        </w:rPr>
        <w:t>,</w:t>
      </w:r>
      <w:r w:rsidR="002C76B1" w:rsidRPr="003C75B5">
        <w:rPr>
          <w:i/>
          <w:iCs/>
          <w:sz w:val="18"/>
        </w:rPr>
        <w:t xml:space="preserve"> </w:t>
      </w:r>
      <w:r w:rsidR="003C75B5" w:rsidRPr="003C75B5">
        <w:rPr>
          <w:i/>
          <w:iCs/>
          <w:sz w:val="18"/>
        </w:rPr>
        <w:t>54(</w:t>
      </w:r>
      <w:r w:rsidR="003C75B5">
        <w:rPr>
          <w:iCs/>
          <w:sz w:val="18"/>
        </w:rPr>
        <w:t xml:space="preserve">6), </w:t>
      </w:r>
      <w:r w:rsidR="003C75B5" w:rsidRPr="003C75B5">
        <w:rPr>
          <w:iCs/>
          <w:sz w:val="18"/>
        </w:rPr>
        <w:t>790–822</w:t>
      </w:r>
      <w:r w:rsidR="003C75B5">
        <w:rPr>
          <w:iCs/>
          <w:sz w:val="18"/>
        </w:rPr>
        <w:t xml:space="preserve">. </w:t>
      </w:r>
      <w:r w:rsidR="002C76B1" w:rsidRPr="002C76B1">
        <w:rPr>
          <w:iCs/>
          <w:sz w:val="18"/>
        </w:rPr>
        <w:t>10.1002/tea.21387</w:t>
      </w:r>
    </w:p>
    <w:p w14:paraId="49F4D2DE" w14:textId="77777777" w:rsidR="00777CFD" w:rsidRPr="00413EC5" w:rsidRDefault="00D05AB5" w:rsidP="007774A9">
      <w:pPr>
        <w:tabs>
          <w:tab w:val="left" w:pos="0"/>
        </w:tabs>
        <w:ind w:left="360" w:hanging="720"/>
        <w:rPr>
          <w:iCs/>
          <w:sz w:val="18"/>
        </w:rPr>
      </w:pPr>
      <w:r>
        <w:rPr>
          <w:iCs/>
          <w:sz w:val="18"/>
        </w:rPr>
        <w:t>S</w:t>
      </w:r>
      <w:r>
        <w:rPr>
          <w:iCs/>
          <w:sz w:val="18"/>
        </w:rPr>
        <w:tab/>
      </w:r>
      <w:r w:rsidR="00777CFD">
        <w:rPr>
          <w:i/>
          <w:iCs/>
          <w:sz w:val="18"/>
        </w:rPr>
        <w:t>Bathgate, M. E.,</w:t>
      </w:r>
      <w:r w:rsidR="00777CFD">
        <w:rPr>
          <w:iCs/>
          <w:sz w:val="18"/>
        </w:rPr>
        <w:t xml:space="preserve"> &amp; Schunn, C. D. (2017). </w:t>
      </w:r>
      <w:r w:rsidR="00777CFD" w:rsidRPr="00615379">
        <w:rPr>
          <w:iCs/>
          <w:sz w:val="18"/>
        </w:rPr>
        <w:t>Factors that deepen or attenuate decline of science utility value during the middle school years</w:t>
      </w:r>
      <w:r w:rsidR="00777CFD">
        <w:rPr>
          <w:iCs/>
          <w:sz w:val="18"/>
        </w:rPr>
        <w:t xml:space="preserve">. </w:t>
      </w:r>
      <w:r w:rsidR="00777CFD" w:rsidRPr="00615379">
        <w:rPr>
          <w:i/>
          <w:iCs/>
          <w:sz w:val="18"/>
        </w:rPr>
        <w:t>Contemporary Educational Psychology</w:t>
      </w:r>
      <w:r w:rsidR="00777CFD">
        <w:rPr>
          <w:iCs/>
          <w:sz w:val="18"/>
        </w:rPr>
        <w:t xml:space="preserve">, </w:t>
      </w:r>
      <w:r w:rsidR="00777CFD">
        <w:rPr>
          <w:i/>
          <w:iCs/>
          <w:sz w:val="18"/>
        </w:rPr>
        <w:t>49</w:t>
      </w:r>
      <w:r w:rsidR="00777CFD">
        <w:rPr>
          <w:iCs/>
          <w:sz w:val="18"/>
        </w:rPr>
        <w:t xml:space="preserve">, </w:t>
      </w:r>
      <w:r w:rsidR="00777CFD" w:rsidRPr="00413EC5">
        <w:rPr>
          <w:iCs/>
          <w:sz w:val="18"/>
        </w:rPr>
        <w:t>215–225</w:t>
      </w:r>
      <w:r w:rsidR="00777CFD">
        <w:rPr>
          <w:iCs/>
          <w:sz w:val="18"/>
        </w:rPr>
        <w:t>.</w:t>
      </w:r>
      <w:r w:rsidR="00242FE8">
        <w:rPr>
          <w:iCs/>
          <w:sz w:val="18"/>
        </w:rPr>
        <w:t xml:space="preserve"> </w:t>
      </w:r>
      <w:r w:rsidR="00242FE8" w:rsidRPr="00242FE8">
        <w:rPr>
          <w:iCs/>
          <w:sz w:val="18"/>
        </w:rPr>
        <w:t>10.1016/j.cedpsych.2017.02.005</w:t>
      </w:r>
    </w:p>
    <w:p w14:paraId="504A6EEE" w14:textId="77777777" w:rsidR="00777CFD" w:rsidRPr="00470CF1" w:rsidRDefault="00D05AB5" w:rsidP="007774A9">
      <w:pPr>
        <w:tabs>
          <w:tab w:val="left" w:pos="0"/>
        </w:tabs>
        <w:ind w:left="360" w:hanging="720"/>
        <w:rPr>
          <w:iCs/>
          <w:sz w:val="18"/>
        </w:rPr>
      </w:pPr>
      <w:r>
        <w:rPr>
          <w:iCs/>
          <w:sz w:val="18"/>
        </w:rPr>
        <w:t>S</w:t>
      </w:r>
      <w:r>
        <w:rPr>
          <w:iCs/>
          <w:sz w:val="18"/>
        </w:rPr>
        <w:tab/>
      </w:r>
      <w:r w:rsidR="00777CFD">
        <w:rPr>
          <w:iCs/>
          <w:sz w:val="18"/>
        </w:rPr>
        <w:t xml:space="preserve">Dorph, R., Schunn, C. D., &amp; Crowley, K. (2017). </w:t>
      </w:r>
      <w:r w:rsidR="00777CFD" w:rsidRPr="00470CF1">
        <w:rPr>
          <w:iCs/>
          <w:sz w:val="18"/>
        </w:rPr>
        <w:t>Crumpled molecules and edible plastic: science learning activation in out of school time</w:t>
      </w:r>
      <w:r w:rsidR="00777CFD">
        <w:rPr>
          <w:iCs/>
          <w:sz w:val="18"/>
        </w:rPr>
        <w:t xml:space="preserve">. </w:t>
      </w:r>
      <w:r w:rsidR="00777CFD" w:rsidRPr="00BC449B">
        <w:rPr>
          <w:i/>
          <w:iCs/>
          <w:sz w:val="18"/>
        </w:rPr>
        <w:t>Afterschool Matters</w:t>
      </w:r>
      <w:r w:rsidR="00777CFD">
        <w:rPr>
          <w:iCs/>
          <w:sz w:val="18"/>
        </w:rPr>
        <w:t xml:space="preserve">, </w:t>
      </w:r>
      <w:r w:rsidR="00777CFD" w:rsidRPr="001E0080">
        <w:rPr>
          <w:i/>
          <w:iCs/>
          <w:sz w:val="18"/>
        </w:rPr>
        <w:t>25</w:t>
      </w:r>
      <w:r w:rsidR="00777CFD">
        <w:rPr>
          <w:iCs/>
          <w:sz w:val="18"/>
        </w:rPr>
        <w:t>, 18-28.</w:t>
      </w:r>
    </w:p>
    <w:p w14:paraId="528E89F6" w14:textId="77777777" w:rsidR="00777CFD" w:rsidRPr="00EA406F" w:rsidRDefault="00D05AB5" w:rsidP="007774A9">
      <w:pPr>
        <w:tabs>
          <w:tab w:val="left" w:pos="0"/>
        </w:tabs>
        <w:ind w:left="360" w:hanging="720"/>
        <w:rPr>
          <w:i/>
          <w:sz w:val="18"/>
        </w:rPr>
      </w:pPr>
      <w:r>
        <w:rPr>
          <w:sz w:val="18"/>
        </w:rPr>
        <w:t>All</w:t>
      </w:r>
      <w:r>
        <w:rPr>
          <w:sz w:val="18"/>
        </w:rPr>
        <w:tab/>
      </w:r>
      <w:r w:rsidR="00777CFD">
        <w:rPr>
          <w:sz w:val="18"/>
        </w:rPr>
        <w:t>Akiva, T.,</w:t>
      </w:r>
      <w:r w:rsidR="00777CFD" w:rsidRPr="00982EE9">
        <w:rPr>
          <w:i/>
          <w:sz w:val="18"/>
        </w:rPr>
        <w:t xml:space="preserve"> Kehoe, S., </w:t>
      </w:r>
      <w:r w:rsidR="00777CFD">
        <w:rPr>
          <w:sz w:val="18"/>
        </w:rPr>
        <w:t xml:space="preserve">&amp; Schunn, C. D. (2017). </w:t>
      </w:r>
      <w:r w:rsidR="00777CFD" w:rsidRPr="00EA406F">
        <w:rPr>
          <w:sz w:val="18"/>
        </w:rPr>
        <w:t>Are we ready for citywide learning? Examining the nature of within- and between-program pathways in a community-wide learning initiative</w:t>
      </w:r>
      <w:r w:rsidR="00777CFD">
        <w:rPr>
          <w:sz w:val="18"/>
        </w:rPr>
        <w:t>.</w:t>
      </w:r>
      <w:r w:rsidR="00777CFD" w:rsidRPr="00EA406F">
        <w:rPr>
          <w:i/>
          <w:sz w:val="18"/>
        </w:rPr>
        <w:t xml:space="preserve"> Journal of Community Psychology</w:t>
      </w:r>
      <w:r w:rsidR="00777CFD">
        <w:rPr>
          <w:i/>
          <w:sz w:val="18"/>
        </w:rPr>
        <w:t>,</w:t>
      </w:r>
      <w:r w:rsidR="00777CFD" w:rsidRPr="00C728C3">
        <w:rPr>
          <w:rFonts w:ascii="Helvetica" w:hAnsi="Helvetica"/>
          <w:color w:val="000000"/>
        </w:rPr>
        <w:t xml:space="preserve"> </w:t>
      </w:r>
      <w:r w:rsidR="00777CFD" w:rsidRPr="00C728C3">
        <w:rPr>
          <w:i/>
          <w:sz w:val="18"/>
        </w:rPr>
        <w:t>45</w:t>
      </w:r>
      <w:r w:rsidR="00777CFD" w:rsidRPr="00C728C3">
        <w:rPr>
          <w:sz w:val="18"/>
        </w:rPr>
        <w:t>(3), 413-425.</w:t>
      </w:r>
      <w:r w:rsidR="0035264C">
        <w:rPr>
          <w:sz w:val="18"/>
        </w:rPr>
        <w:t xml:space="preserve"> </w:t>
      </w:r>
      <w:r w:rsidR="0035264C" w:rsidRPr="0035264C">
        <w:rPr>
          <w:sz w:val="18"/>
        </w:rPr>
        <w:t>10.1002/jcop.21856</w:t>
      </w:r>
    </w:p>
    <w:p w14:paraId="414F729E" w14:textId="77777777" w:rsidR="00777CFD" w:rsidRDefault="005C0425" w:rsidP="007774A9">
      <w:pPr>
        <w:tabs>
          <w:tab w:val="left" w:pos="0"/>
        </w:tabs>
        <w:ind w:left="360" w:hanging="720"/>
        <w:rPr>
          <w:iCs/>
          <w:sz w:val="18"/>
        </w:rPr>
      </w:pPr>
      <w:r>
        <w:rPr>
          <w:iCs/>
          <w:sz w:val="18"/>
        </w:rPr>
        <w:t>S</w:t>
      </w:r>
      <w:r>
        <w:rPr>
          <w:iCs/>
          <w:sz w:val="18"/>
        </w:rPr>
        <w:tab/>
      </w:r>
      <w:r w:rsidR="00777CFD" w:rsidRPr="00EC7FE5">
        <w:rPr>
          <w:i/>
          <w:iCs/>
          <w:sz w:val="18"/>
        </w:rPr>
        <w:t>Lin, P.-Y.</w:t>
      </w:r>
      <w:r w:rsidR="00777CFD">
        <w:rPr>
          <w:iCs/>
          <w:sz w:val="18"/>
        </w:rPr>
        <w:t xml:space="preserve">, &amp; Schunn, C. D. (2016). </w:t>
      </w:r>
      <w:r w:rsidR="00777CFD" w:rsidRPr="002E66FE">
        <w:rPr>
          <w:iCs/>
          <w:sz w:val="18"/>
        </w:rPr>
        <w:t>The dimensions and impact of informal science learning experiences on middle schoolers’ attitudes and abilities in science</w:t>
      </w:r>
      <w:r w:rsidR="00777CFD">
        <w:rPr>
          <w:iCs/>
          <w:sz w:val="18"/>
        </w:rPr>
        <w:t xml:space="preserve">. </w:t>
      </w:r>
      <w:r w:rsidR="00777CFD" w:rsidRPr="002E66FE">
        <w:rPr>
          <w:i/>
          <w:iCs/>
          <w:sz w:val="18"/>
        </w:rPr>
        <w:t>International Journal of Science Education</w:t>
      </w:r>
      <w:r w:rsidR="00777CFD">
        <w:rPr>
          <w:i/>
          <w:iCs/>
          <w:sz w:val="18"/>
        </w:rPr>
        <w:t>, 38</w:t>
      </w:r>
      <w:r w:rsidR="00777CFD">
        <w:rPr>
          <w:iCs/>
          <w:sz w:val="18"/>
        </w:rPr>
        <w:t xml:space="preserve">(17), </w:t>
      </w:r>
      <w:r w:rsidR="00777CFD" w:rsidRPr="00EF65BF">
        <w:rPr>
          <w:iCs/>
          <w:sz w:val="18"/>
        </w:rPr>
        <w:t>2551-2572</w:t>
      </w:r>
      <w:r w:rsidR="00777CFD">
        <w:rPr>
          <w:iCs/>
          <w:sz w:val="18"/>
        </w:rPr>
        <w:t xml:space="preserve">. </w:t>
      </w:r>
      <w:r w:rsidR="00777CFD" w:rsidRPr="00DF50E8">
        <w:rPr>
          <w:iCs/>
          <w:sz w:val="18"/>
        </w:rPr>
        <w:t>10.1080/09500693.2016.1251631</w:t>
      </w:r>
    </w:p>
    <w:p w14:paraId="1FECDF7B" w14:textId="77777777" w:rsidR="00777CFD" w:rsidRDefault="005C0425" w:rsidP="007774A9">
      <w:pPr>
        <w:tabs>
          <w:tab w:val="left" w:pos="0"/>
        </w:tabs>
        <w:ind w:left="360" w:hanging="720"/>
        <w:rPr>
          <w:sz w:val="18"/>
        </w:rPr>
      </w:pPr>
      <w:r>
        <w:rPr>
          <w:sz w:val="18"/>
        </w:rPr>
        <w:t>S</w:t>
      </w:r>
      <w:r>
        <w:rPr>
          <w:sz w:val="18"/>
        </w:rPr>
        <w:tab/>
      </w:r>
      <w:r w:rsidR="00777CFD" w:rsidRPr="00EC7FE5">
        <w:rPr>
          <w:i/>
          <w:sz w:val="18"/>
        </w:rPr>
        <w:t>Bathgate, M. E.</w:t>
      </w:r>
      <w:r w:rsidR="00777CFD">
        <w:rPr>
          <w:sz w:val="18"/>
        </w:rPr>
        <w:t xml:space="preserve">, &amp; Schunn, C. D. (2016). </w:t>
      </w:r>
      <w:r w:rsidR="00777CFD" w:rsidRPr="00901B4C">
        <w:rPr>
          <w:sz w:val="18"/>
        </w:rPr>
        <w:t>Disentangling intensity from breadth of science interest: What predicts learning behaviors?</w:t>
      </w:r>
      <w:r w:rsidR="00777CFD">
        <w:rPr>
          <w:sz w:val="18"/>
        </w:rPr>
        <w:t xml:space="preserve"> </w:t>
      </w:r>
      <w:r w:rsidR="00777CFD" w:rsidRPr="00901B4C">
        <w:rPr>
          <w:i/>
          <w:sz w:val="18"/>
        </w:rPr>
        <w:t>Instructional Science</w:t>
      </w:r>
      <w:r w:rsidR="00777CFD">
        <w:rPr>
          <w:i/>
          <w:sz w:val="18"/>
        </w:rPr>
        <w:t>, 44</w:t>
      </w:r>
      <w:r w:rsidR="00777CFD">
        <w:rPr>
          <w:sz w:val="18"/>
        </w:rPr>
        <w:t xml:space="preserve">(5), 423-440. </w:t>
      </w:r>
      <w:r w:rsidR="00777CFD" w:rsidRPr="00280679">
        <w:rPr>
          <w:sz w:val="18"/>
        </w:rPr>
        <w:t>10.1007/s11251-016-9382-0</w:t>
      </w:r>
    </w:p>
    <w:p w14:paraId="5D46417B" w14:textId="77777777" w:rsidR="00777CFD" w:rsidRPr="00235FF0" w:rsidRDefault="005C0425" w:rsidP="007774A9">
      <w:pPr>
        <w:tabs>
          <w:tab w:val="left" w:pos="0"/>
        </w:tabs>
        <w:ind w:left="360" w:hanging="720"/>
        <w:rPr>
          <w:iCs/>
          <w:sz w:val="18"/>
        </w:rPr>
      </w:pPr>
      <w:r w:rsidRPr="005C0425">
        <w:rPr>
          <w:iCs/>
          <w:sz w:val="18"/>
        </w:rPr>
        <w:t>S</w:t>
      </w:r>
      <w:r w:rsidRPr="005C0425">
        <w:rPr>
          <w:iCs/>
          <w:sz w:val="18"/>
        </w:rPr>
        <w:tab/>
      </w:r>
      <w:r w:rsidR="00777CFD">
        <w:rPr>
          <w:iCs/>
          <w:sz w:val="18"/>
        </w:rPr>
        <w:t xml:space="preserve">Dorph, R., Cannady, M., &amp; Schunn, C. D. (2016). </w:t>
      </w:r>
      <w:r w:rsidR="00777CFD" w:rsidRPr="00C3533A">
        <w:rPr>
          <w:iCs/>
          <w:sz w:val="18"/>
        </w:rPr>
        <w:t>How science learning activation enables success for youth in science learning</w:t>
      </w:r>
      <w:r w:rsidR="00777CFD">
        <w:rPr>
          <w:iCs/>
          <w:sz w:val="18"/>
        </w:rPr>
        <w:t xml:space="preserve">. </w:t>
      </w:r>
      <w:r w:rsidR="00777CFD" w:rsidRPr="00C3533A">
        <w:rPr>
          <w:i/>
          <w:iCs/>
          <w:sz w:val="18"/>
        </w:rPr>
        <w:t>Electron</w:t>
      </w:r>
      <w:r w:rsidR="00777CFD">
        <w:rPr>
          <w:i/>
          <w:iCs/>
          <w:sz w:val="18"/>
        </w:rPr>
        <w:t>ic Journal of Science Education, 20</w:t>
      </w:r>
      <w:r w:rsidR="00777CFD">
        <w:rPr>
          <w:iCs/>
          <w:sz w:val="18"/>
        </w:rPr>
        <w:t xml:space="preserve">(8). </w:t>
      </w:r>
    </w:p>
    <w:p w14:paraId="6B4AF6AE" w14:textId="77777777" w:rsidR="00777CFD" w:rsidRPr="00E7443F" w:rsidRDefault="005C0425" w:rsidP="007774A9">
      <w:pPr>
        <w:tabs>
          <w:tab w:val="left" w:pos="0"/>
        </w:tabs>
        <w:ind w:left="360" w:hanging="720"/>
        <w:rPr>
          <w:sz w:val="18"/>
        </w:rPr>
      </w:pPr>
      <w:r>
        <w:rPr>
          <w:sz w:val="18"/>
        </w:rPr>
        <w:t>S</w:t>
      </w:r>
      <w:r>
        <w:rPr>
          <w:sz w:val="18"/>
        </w:rPr>
        <w:tab/>
      </w:r>
      <w:r w:rsidR="00777CFD" w:rsidRPr="00C65ED5">
        <w:rPr>
          <w:i/>
          <w:sz w:val="18"/>
        </w:rPr>
        <w:t>Sha, L.,</w:t>
      </w:r>
      <w:r w:rsidR="00777CFD" w:rsidRPr="00C65ED5">
        <w:rPr>
          <w:sz w:val="18"/>
        </w:rPr>
        <w:t xml:space="preserve"> Schunn, C. D.</w:t>
      </w:r>
      <w:r w:rsidR="00777CFD">
        <w:rPr>
          <w:sz w:val="18"/>
        </w:rPr>
        <w:t xml:space="preserve">, </w:t>
      </w:r>
      <w:r w:rsidR="00777CFD" w:rsidRPr="00350628">
        <w:rPr>
          <w:i/>
          <w:sz w:val="18"/>
        </w:rPr>
        <w:t>Bathgate, M.</w:t>
      </w:r>
      <w:r w:rsidR="00777CFD">
        <w:rPr>
          <w:i/>
          <w:sz w:val="18"/>
        </w:rPr>
        <w:t xml:space="preserve">, &amp; Ben-Eliyahu, A. </w:t>
      </w:r>
      <w:r w:rsidR="00777CFD">
        <w:rPr>
          <w:sz w:val="18"/>
        </w:rPr>
        <w:t>(2016).</w:t>
      </w:r>
      <w:r w:rsidR="00777CFD" w:rsidRPr="00C65ED5">
        <w:rPr>
          <w:sz w:val="18"/>
        </w:rPr>
        <w:t xml:space="preserve"> </w:t>
      </w:r>
      <w:r w:rsidR="00777CFD" w:rsidRPr="00B047B2">
        <w:rPr>
          <w:sz w:val="18"/>
        </w:rPr>
        <w:t>Families support their children’s success in science learning by influencing interest and self-efficacy</w:t>
      </w:r>
      <w:r w:rsidR="00777CFD">
        <w:rPr>
          <w:sz w:val="18"/>
        </w:rPr>
        <w:t xml:space="preserve">. </w:t>
      </w:r>
      <w:r w:rsidR="00777CFD" w:rsidRPr="00C65ED5">
        <w:rPr>
          <w:i/>
          <w:sz w:val="18"/>
        </w:rPr>
        <w:t xml:space="preserve">Journal </w:t>
      </w:r>
      <w:r w:rsidR="00777CFD">
        <w:rPr>
          <w:i/>
          <w:sz w:val="18"/>
        </w:rPr>
        <w:t>of Research in Science Teaching, 53</w:t>
      </w:r>
      <w:r w:rsidR="00777CFD">
        <w:rPr>
          <w:sz w:val="18"/>
        </w:rPr>
        <w:t xml:space="preserve">(3), 450–472. </w:t>
      </w:r>
      <w:r w:rsidR="00777CFD" w:rsidRPr="00504B4F">
        <w:rPr>
          <w:sz w:val="18"/>
        </w:rPr>
        <w:t>10.1002/tea.21251</w:t>
      </w:r>
    </w:p>
    <w:p w14:paraId="35E659BD" w14:textId="77777777" w:rsidR="00777CFD" w:rsidRPr="00C65ED5" w:rsidRDefault="005C0425" w:rsidP="007774A9">
      <w:pPr>
        <w:tabs>
          <w:tab w:val="left" w:pos="0"/>
        </w:tabs>
        <w:ind w:left="360" w:hanging="720"/>
        <w:rPr>
          <w:i/>
          <w:sz w:val="18"/>
        </w:rPr>
      </w:pPr>
      <w:r>
        <w:rPr>
          <w:sz w:val="18"/>
        </w:rPr>
        <w:t>S</w:t>
      </w:r>
      <w:r>
        <w:rPr>
          <w:sz w:val="18"/>
        </w:rPr>
        <w:tab/>
      </w:r>
      <w:r w:rsidR="00777CFD" w:rsidRPr="00C65ED5">
        <w:rPr>
          <w:i/>
          <w:sz w:val="18"/>
        </w:rPr>
        <w:t>Sha, L.,</w:t>
      </w:r>
      <w:r w:rsidR="00777CFD" w:rsidRPr="00C65ED5">
        <w:rPr>
          <w:sz w:val="18"/>
        </w:rPr>
        <w:t xml:space="preserve"> Schunn, C. D.</w:t>
      </w:r>
      <w:r w:rsidR="00777CFD">
        <w:rPr>
          <w:sz w:val="18"/>
        </w:rPr>
        <w:t xml:space="preserve"> &amp; </w:t>
      </w:r>
      <w:r w:rsidR="00777CFD" w:rsidRPr="00350628">
        <w:rPr>
          <w:i/>
          <w:sz w:val="18"/>
        </w:rPr>
        <w:t>Bathgate, M.</w:t>
      </w:r>
      <w:r w:rsidR="00777CFD" w:rsidRPr="00C65ED5">
        <w:rPr>
          <w:sz w:val="18"/>
        </w:rPr>
        <w:t xml:space="preserve"> (</w:t>
      </w:r>
      <w:r w:rsidR="00777CFD">
        <w:rPr>
          <w:sz w:val="18"/>
        </w:rPr>
        <w:t>2015)</w:t>
      </w:r>
      <w:r w:rsidR="00777CFD" w:rsidRPr="00C65ED5">
        <w:rPr>
          <w:sz w:val="18"/>
        </w:rPr>
        <w:t>. Measuring choice to participate in optional science learning experiences during early adolescence.</w:t>
      </w:r>
      <w:r w:rsidR="00777CFD" w:rsidRPr="00C65ED5">
        <w:rPr>
          <w:i/>
          <w:sz w:val="18"/>
        </w:rPr>
        <w:t xml:space="preserve"> Journal </w:t>
      </w:r>
      <w:r w:rsidR="00777CFD">
        <w:rPr>
          <w:i/>
          <w:sz w:val="18"/>
        </w:rPr>
        <w:t>of Research in Science Teaching, 52</w:t>
      </w:r>
      <w:r w:rsidR="00777CFD">
        <w:rPr>
          <w:sz w:val="18"/>
        </w:rPr>
        <w:t xml:space="preserve">(5), 686-709. </w:t>
      </w:r>
      <w:r w:rsidR="00777CFD" w:rsidRPr="009D70B4">
        <w:rPr>
          <w:sz w:val="18"/>
        </w:rPr>
        <w:t>10.1002/tea.21210</w:t>
      </w:r>
    </w:p>
    <w:p w14:paraId="610D6A1F" w14:textId="77777777" w:rsidR="00777CFD" w:rsidRPr="00B224E6" w:rsidRDefault="005C0425" w:rsidP="007774A9">
      <w:pPr>
        <w:tabs>
          <w:tab w:val="left" w:pos="0"/>
        </w:tabs>
        <w:ind w:left="360" w:hanging="720"/>
        <w:rPr>
          <w:sz w:val="18"/>
        </w:rPr>
      </w:pPr>
      <w:r>
        <w:rPr>
          <w:sz w:val="18"/>
        </w:rPr>
        <w:t>S</w:t>
      </w:r>
      <w:r>
        <w:rPr>
          <w:sz w:val="18"/>
        </w:rPr>
        <w:tab/>
      </w:r>
      <w:r w:rsidR="00777CFD" w:rsidRPr="00B91D55">
        <w:rPr>
          <w:i/>
          <w:sz w:val="18"/>
        </w:rPr>
        <w:t>Bathgate, M.,</w:t>
      </w:r>
      <w:r w:rsidR="00777CFD">
        <w:rPr>
          <w:rFonts w:ascii="Times" w:hAnsi="Times"/>
        </w:rPr>
        <w:t xml:space="preserve"> </w:t>
      </w:r>
      <w:r w:rsidR="00777CFD">
        <w:rPr>
          <w:sz w:val="18"/>
        </w:rPr>
        <w:t xml:space="preserve">Schunn, C. D., Correnti, R. J. (2014). </w:t>
      </w:r>
      <w:r w:rsidR="00777CFD" w:rsidRPr="00EB722B">
        <w:rPr>
          <w:sz w:val="18"/>
        </w:rPr>
        <w:t>Children’s motivation towards science across contexts, manner-of-interaction, and topic</w:t>
      </w:r>
      <w:r w:rsidR="00777CFD">
        <w:rPr>
          <w:sz w:val="18"/>
        </w:rPr>
        <w:t xml:space="preserve">. </w:t>
      </w:r>
      <w:r w:rsidR="00777CFD">
        <w:rPr>
          <w:i/>
          <w:sz w:val="18"/>
        </w:rPr>
        <w:t xml:space="preserve">Science Education, </w:t>
      </w:r>
      <w:r w:rsidR="00777CFD" w:rsidRPr="00D55DA1">
        <w:rPr>
          <w:i/>
          <w:sz w:val="18"/>
        </w:rPr>
        <w:t>9</w:t>
      </w:r>
      <w:r w:rsidR="00777CFD">
        <w:rPr>
          <w:i/>
          <w:sz w:val="18"/>
        </w:rPr>
        <w:t>8</w:t>
      </w:r>
      <w:r w:rsidR="00777CFD" w:rsidRPr="00D55DA1">
        <w:rPr>
          <w:sz w:val="18"/>
        </w:rPr>
        <w:t>(2), 189–215.</w:t>
      </w:r>
      <w:r w:rsidR="00C441A3">
        <w:rPr>
          <w:sz w:val="18"/>
        </w:rPr>
        <w:t xml:space="preserve"> </w:t>
      </w:r>
      <w:r w:rsidR="00C441A3" w:rsidRPr="00C441A3">
        <w:rPr>
          <w:sz w:val="18"/>
        </w:rPr>
        <w:t>10.1002/sce.21095</w:t>
      </w:r>
    </w:p>
    <w:p w14:paraId="5AAD0585" w14:textId="77777777" w:rsidR="00777CFD" w:rsidRDefault="005C0425" w:rsidP="007774A9">
      <w:pPr>
        <w:tabs>
          <w:tab w:val="left" w:pos="0"/>
        </w:tabs>
        <w:ind w:left="360" w:hanging="720"/>
        <w:rPr>
          <w:sz w:val="18"/>
        </w:rPr>
      </w:pPr>
      <w:r>
        <w:rPr>
          <w:sz w:val="18"/>
        </w:rPr>
        <w:t>M</w:t>
      </w:r>
      <w:r>
        <w:rPr>
          <w:sz w:val="18"/>
        </w:rPr>
        <w:tab/>
      </w:r>
      <w:r w:rsidR="00777CFD" w:rsidRPr="00B91D55">
        <w:rPr>
          <w:i/>
          <w:sz w:val="18"/>
        </w:rPr>
        <w:t>Abramovich, S.,</w:t>
      </w:r>
      <w:r w:rsidR="00777CFD">
        <w:rPr>
          <w:rFonts w:ascii="Times" w:hAnsi="Times"/>
        </w:rPr>
        <w:t xml:space="preserve"> </w:t>
      </w:r>
      <w:r w:rsidR="00777CFD">
        <w:rPr>
          <w:sz w:val="18"/>
        </w:rPr>
        <w:t xml:space="preserve">Schunn, C. D., &amp; Higashi, R. M. (2013). </w:t>
      </w:r>
      <w:r w:rsidR="00777CFD" w:rsidRPr="004A4147">
        <w:rPr>
          <w:sz w:val="18"/>
        </w:rPr>
        <w:t>Ar</w:t>
      </w:r>
      <w:r w:rsidR="00777CFD">
        <w:rPr>
          <w:sz w:val="18"/>
        </w:rPr>
        <w:t>e badges useful in education?: I</w:t>
      </w:r>
      <w:r w:rsidR="00777CFD" w:rsidRPr="004A4147">
        <w:rPr>
          <w:sz w:val="18"/>
        </w:rPr>
        <w:t>t depends upon the type of badge and learner</w:t>
      </w:r>
      <w:r w:rsidR="00777CFD">
        <w:rPr>
          <w:sz w:val="18"/>
        </w:rPr>
        <w:t xml:space="preserve"> expertise. </w:t>
      </w:r>
      <w:r w:rsidR="00777CFD" w:rsidRPr="004A4147">
        <w:rPr>
          <w:i/>
          <w:sz w:val="18"/>
        </w:rPr>
        <w:t>Educational Technology Research &amp; Development</w:t>
      </w:r>
      <w:r w:rsidR="00777CFD">
        <w:rPr>
          <w:i/>
          <w:sz w:val="18"/>
        </w:rPr>
        <w:t>, 61</w:t>
      </w:r>
      <w:r w:rsidR="00777CFD">
        <w:rPr>
          <w:sz w:val="18"/>
        </w:rPr>
        <w:t xml:space="preserve">(2), </w:t>
      </w:r>
      <w:r w:rsidR="00777CFD" w:rsidRPr="00D91A42">
        <w:rPr>
          <w:sz w:val="18"/>
        </w:rPr>
        <w:t>217-232</w:t>
      </w:r>
      <w:r w:rsidR="00777CFD">
        <w:rPr>
          <w:sz w:val="18"/>
        </w:rPr>
        <w:t>.</w:t>
      </w:r>
      <w:r w:rsidR="00E4543A">
        <w:rPr>
          <w:sz w:val="18"/>
        </w:rPr>
        <w:t xml:space="preserve"> </w:t>
      </w:r>
      <w:r w:rsidR="00E4543A" w:rsidRPr="00E4543A">
        <w:rPr>
          <w:sz w:val="18"/>
        </w:rPr>
        <w:t>10.1007/s11423-013-9289-2</w:t>
      </w:r>
    </w:p>
    <w:p w14:paraId="3AB9AC7D" w14:textId="77777777" w:rsidR="00777CFD" w:rsidRPr="00067BAA" w:rsidRDefault="00EB0EAF" w:rsidP="007774A9">
      <w:pPr>
        <w:tabs>
          <w:tab w:val="left" w:pos="0"/>
        </w:tabs>
        <w:ind w:left="360" w:hanging="720"/>
        <w:rPr>
          <w:color w:val="808080"/>
          <w:sz w:val="18"/>
        </w:rPr>
      </w:pPr>
      <w:r>
        <w:rPr>
          <w:color w:val="808080"/>
          <w:sz w:val="18"/>
        </w:rPr>
        <w:t>A</w:t>
      </w:r>
      <w:r>
        <w:rPr>
          <w:color w:val="808080"/>
          <w:sz w:val="18"/>
        </w:rPr>
        <w:tab/>
      </w:r>
      <w:r w:rsidR="00777CFD" w:rsidRPr="0087700A">
        <w:rPr>
          <w:i/>
          <w:color w:val="808080"/>
          <w:sz w:val="18"/>
        </w:rPr>
        <w:t>Bathgate, M.</w:t>
      </w:r>
      <w:r w:rsidR="00777CFD" w:rsidRPr="00067BAA">
        <w:rPr>
          <w:color w:val="808080"/>
          <w:sz w:val="18"/>
        </w:rPr>
        <w:t xml:space="preserve">, Schunn, C. D. (2013). Exploring and encouraging metacognitive awareness in novice music students. In M. Stakelum (Ed.), </w:t>
      </w:r>
      <w:r w:rsidR="00777CFD" w:rsidRPr="00067BAA">
        <w:rPr>
          <w:i/>
          <w:color w:val="808080"/>
          <w:sz w:val="18"/>
        </w:rPr>
        <w:t>Developing the Musician</w:t>
      </w:r>
      <w:r w:rsidR="00777CFD" w:rsidRPr="00067BAA">
        <w:rPr>
          <w:color w:val="808080"/>
          <w:sz w:val="18"/>
        </w:rPr>
        <w:t>, SEMPRE Studies in the Psychology of Music series. Ashgate.</w:t>
      </w:r>
    </w:p>
    <w:p w14:paraId="001B03D7" w14:textId="77777777" w:rsidR="00777CFD" w:rsidRPr="00ED7D44" w:rsidRDefault="00EB0EAF" w:rsidP="007774A9">
      <w:pPr>
        <w:tabs>
          <w:tab w:val="left" w:pos="0"/>
        </w:tabs>
        <w:ind w:left="360" w:hanging="720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77CFD" w:rsidRPr="0087700A">
        <w:rPr>
          <w:i/>
          <w:sz w:val="18"/>
        </w:rPr>
        <w:t>Bathgate, M.</w:t>
      </w:r>
      <w:r w:rsidR="00777CFD">
        <w:rPr>
          <w:sz w:val="18"/>
        </w:rPr>
        <w:t xml:space="preserve">, Sims-Knight, J., &amp; Schunn, C. D. (2012). </w:t>
      </w:r>
      <w:r w:rsidR="00777CFD" w:rsidRPr="00ED7D44">
        <w:rPr>
          <w:sz w:val="18"/>
        </w:rPr>
        <w:t>Thoughts on thinking:</w:t>
      </w:r>
      <w:r w:rsidR="00777CFD">
        <w:rPr>
          <w:sz w:val="18"/>
        </w:rPr>
        <w:t xml:space="preserve"> </w:t>
      </w:r>
      <w:r w:rsidR="00777CFD" w:rsidRPr="00ED7D44">
        <w:rPr>
          <w:sz w:val="18"/>
        </w:rPr>
        <w:t>Engaging novice music students in metacognition</w:t>
      </w:r>
      <w:r w:rsidR="00777CFD">
        <w:rPr>
          <w:sz w:val="18"/>
        </w:rPr>
        <w:t xml:space="preserve">. </w:t>
      </w:r>
      <w:r w:rsidR="00777CFD" w:rsidRPr="00ED7D44">
        <w:rPr>
          <w:i/>
          <w:sz w:val="18"/>
        </w:rPr>
        <w:t>Applied Cognitive Psychology</w:t>
      </w:r>
      <w:r w:rsidR="00777CFD">
        <w:rPr>
          <w:i/>
          <w:sz w:val="18"/>
        </w:rPr>
        <w:t>, 26</w:t>
      </w:r>
      <w:r w:rsidR="00777CFD">
        <w:rPr>
          <w:sz w:val="18"/>
        </w:rPr>
        <w:t>(3), 403-409.</w:t>
      </w:r>
      <w:r w:rsidR="004548C0">
        <w:rPr>
          <w:sz w:val="18"/>
        </w:rPr>
        <w:t xml:space="preserve"> </w:t>
      </w:r>
      <w:r w:rsidR="004548C0" w:rsidRPr="004548C0">
        <w:rPr>
          <w:sz w:val="18"/>
        </w:rPr>
        <w:t>10.1002/acp.1842</w:t>
      </w:r>
    </w:p>
    <w:p w14:paraId="276F0D13" w14:textId="77777777" w:rsidR="00FA2907" w:rsidRPr="00E47CD8" w:rsidRDefault="00FA2907" w:rsidP="007774A9">
      <w:pPr>
        <w:keepNext/>
        <w:tabs>
          <w:tab w:val="left" w:pos="360"/>
        </w:tabs>
        <w:spacing w:before="120"/>
        <w:ind w:left="-540"/>
        <w:rPr>
          <w:b/>
          <w:color w:val="538135"/>
        </w:rPr>
      </w:pPr>
      <w:r w:rsidRPr="00E47CD8">
        <w:rPr>
          <w:b/>
          <w:color w:val="538135"/>
        </w:rPr>
        <w:t>Neuroscience of Complex Learning</w:t>
      </w:r>
      <w:r w:rsidR="00D22AEF">
        <w:rPr>
          <w:b/>
        </w:rPr>
        <w:t xml:space="preserve"> </w:t>
      </w:r>
      <w:r w:rsidR="00D22AEF">
        <w:rPr>
          <w:b/>
          <w:sz w:val="20"/>
          <w:szCs w:val="20"/>
        </w:rPr>
        <w:t>in Science and Mathematics</w:t>
      </w:r>
    </w:p>
    <w:p w14:paraId="6A554DB2" w14:textId="77777777" w:rsidR="00384E14" w:rsidRPr="00AD3FDC" w:rsidRDefault="00FE516E" w:rsidP="007774A9">
      <w:pPr>
        <w:tabs>
          <w:tab w:val="left" w:pos="0"/>
        </w:tabs>
        <w:ind w:left="360" w:hanging="720"/>
        <w:rPr>
          <w:sz w:val="18"/>
        </w:rPr>
      </w:pPr>
      <w:r>
        <w:rPr>
          <w:sz w:val="18"/>
        </w:rPr>
        <w:t>M</w:t>
      </w:r>
      <w:r>
        <w:rPr>
          <w:sz w:val="18"/>
        </w:rPr>
        <w:tab/>
      </w:r>
      <w:r w:rsidR="00384E14">
        <w:rPr>
          <w:i/>
          <w:sz w:val="18"/>
        </w:rPr>
        <w:t xml:space="preserve">Liu, R., </w:t>
      </w:r>
      <w:r w:rsidR="00384E14">
        <w:rPr>
          <w:sz w:val="18"/>
        </w:rPr>
        <w:t>Schunn, C. D., Fiez, J., A., &amp; Libertus, M. E. (</w:t>
      </w:r>
      <w:r w:rsidR="003C71B7">
        <w:rPr>
          <w:sz w:val="18"/>
        </w:rPr>
        <w:t>2018</w:t>
      </w:r>
      <w:r w:rsidR="00384E14">
        <w:rPr>
          <w:sz w:val="18"/>
        </w:rPr>
        <w:t xml:space="preserve">). </w:t>
      </w:r>
      <w:r w:rsidR="00384E14" w:rsidRPr="00384E14">
        <w:rPr>
          <w:sz w:val="18"/>
        </w:rPr>
        <w:t>The integration between non-symbolic and symbolic numbers: Evidence from an EEG study</w:t>
      </w:r>
      <w:r w:rsidR="00384E14">
        <w:rPr>
          <w:sz w:val="18"/>
        </w:rPr>
        <w:t xml:space="preserve">. </w:t>
      </w:r>
      <w:r w:rsidR="00384E14">
        <w:rPr>
          <w:i/>
          <w:sz w:val="18"/>
        </w:rPr>
        <w:t>Brain &amp; Behavior</w:t>
      </w:r>
      <w:r w:rsidR="003C71B7">
        <w:rPr>
          <w:i/>
          <w:sz w:val="18"/>
        </w:rPr>
        <w:t>, 8</w:t>
      </w:r>
      <w:r w:rsidR="003C71B7">
        <w:rPr>
          <w:sz w:val="18"/>
        </w:rPr>
        <w:t>(4)</w:t>
      </w:r>
      <w:r w:rsidR="00CF03FB">
        <w:rPr>
          <w:sz w:val="18"/>
        </w:rPr>
        <w:t xml:space="preserve">, </w:t>
      </w:r>
      <w:r w:rsidR="00CF03FB" w:rsidRPr="00CF03FB">
        <w:rPr>
          <w:sz w:val="18"/>
        </w:rPr>
        <w:t>e00938</w:t>
      </w:r>
      <w:r w:rsidR="00384E14">
        <w:rPr>
          <w:i/>
          <w:sz w:val="18"/>
        </w:rPr>
        <w:t>.</w:t>
      </w:r>
      <w:r w:rsidR="00AD3FDC">
        <w:rPr>
          <w:i/>
          <w:sz w:val="18"/>
        </w:rPr>
        <w:t xml:space="preserve"> </w:t>
      </w:r>
      <w:r w:rsidR="00AD3FDC" w:rsidRPr="00AD3FDC">
        <w:rPr>
          <w:sz w:val="18"/>
        </w:rPr>
        <w:t>10.1002/brb3.938</w:t>
      </w:r>
    </w:p>
    <w:p w14:paraId="65928BF0" w14:textId="77777777" w:rsidR="00444D8F" w:rsidRDefault="00FE516E" w:rsidP="007774A9">
      <w:pPr>
        <w:tabs>
          <w:tab w:val="left" w:pos="0"/>
        </w:tabs>
        <w:ind w:left="360" w:hanging="720"/>
        <w:rPr>
          <w:sz w:val="18"/>
        </w:rPr>
      </w:pPr>
      <w:r>
        <w:rPr>
          <w:sz w:val="18"/>
        </w:rPr>
        <w:t>S</w:t>
      </w:r>
      <w:r>
        <w:rPr>
          <w:sz w:val="18"/>
        </w:rPr>
        <w:tab/>
      </w:r>
      <w:r w:rsidR="00444D8F" w:rsidRPr="00EC7FE5">
        <w:rPr>
          <w:i/>
          <w:sz w:val="18"/>
        </w:rPr>
        <w:t>Wong, A.</w:t>
      </w:r>
      <w:r w:rsidR="00444D8F">
        <w:rPr>
          <w:sz w:val="18"/>
        </w:rPr>
        <w:t>, Moss, J., &amp; Schunn, C. D. (</w:t>
      </w:r>
      <w:r w:rsidR="007D360F">
        <w:rPr>
          <w:sz w:val="18"/>
        </w:rPr>
        <w:t>2016</w:t>
      </w:r>
      <w:r w:rsidR="00444D8F">
        <w:rPr>
          <w:sz w:val="18"/>
        </w:rPr>
        <w:t xml:space="preserve">). </w:t>
      </w:r>
      <w:r w:rsidR="00444D8F" w:rsidRPr="00444D8F">
        <w:rPr>
          <w:sz w:val="18"/>
        </w:rPr>
        <w:t>Tracking reading strategy utilization through</w:t>
      </w:r>
      <w:r w:rsidR="00444D8F">
        <w:rPr>
          <w:sz w:val="18"/>
        </w:rPr>
        <w:t xml:space="preserve"> </w:t>
      </w:r>
      <w:r w:rsidR="00444D8F" w:rsidRPr="00444D8F">
        <w:rPr>
          <w:sz w:val="18"/>
        </w:rPr>
        <w:t>pupillometry</w:t>
      </w:r>
      <w:r w:rsidR="00444D8F">
        <w:rPr>
          <w:sz w:val="18"/>
        </w:rPr>
        <w:t xml:space="preserve">. </w:t>
      </w:r>
      <w:r w:rsidR="00444D8F" w:rsidRPr="00444D8F">
        <w:rPr>
          <w:i/>
          <w:sz w:val="18"/>
        </w:rPr>
        <w:t>Australasian Journal of Educational Technology</w:t>
      </w:r>
      <w:r w:rsidR="007D360F">
        <w:rPr>
          <w:i/>
          <w:sz w:val="18"/>
        </w:rPr>
        <w:t>, 32</w:t>
      </w:r>
      <w:r w:rsidR="007D360F">
        <w:rPr>
          <w:sz w:val="18"/>
        </w:rPr>
        <w:t>(6)</w:t>
      </w:r>
      <w:r w:rsidR="00AD3FDC">
        <w:rPr>
          <w:sz w:val="18"/>
        </w:rPr>
        <w:t>.</w:t>
      </w:r>
      <w:r w:rsidR="007D360F">
        <w:rPr>
          <w:sz w:val="18"/>
        </w:rPr>
        <w:t xml:space="preserve"> </w:t>
      </w:r>
      <w:r w:rsidR="007D360F" w:rsidRPr="007D360F">
        <w:rPr>
          <w:sz w:val="18"/>
        </w:rPr>
        <w:t>10.14742/ajet.3096</w:t>
      </w:r>
    </w:p>
    <w:p w14:paraId="420F7411" w14:textId="77777777" w:rsidR="00FA2907" w:rsidRPr="009D41AC" w:rsidRDefault="00FE516E" w:rsidP="007774A9">
      <w:pPr>
        <w:tabs>
          <w:tab w:val="left" w:pos="0"/>
        </w:tabs>
        <w:ind w:left="360" w:hanging="720"/>
        <w:rPr>
          <w:sz w:val="18"/>
        </w:rPr>
      </w:pPr>
      <w:r>
        <w:rPr>
          <w:sz w:val="18"/>
        </w:rPr>
        <w:t>S</w:t>
      </w:r>
      <w:r>
        <w:rPr>
          <w:sz w:val="18"/>
        </w:rPr>
        <w:tab/>
      </w:r>
      <w:r w:rsidR="00FA2907">
        <w:rPr>
          <w:sz w:val="18"/>
        </w:rPr>
        <w:t xml:space="preserve">Moss, J., &amp; Schunn, C. D. (2015). </w:t>
      </w:r>
      <w:r w:rsidR="00FA2907" w:rsidRPr="009D41AC">
        <w:rPr>
          <w:sz w:val="18"/>
        </w:rPr>
        <w:t>Comprehension through explanation as the interaction of the brain’s coherence and cognitive control networks</w:t>
      </w:r>
      <w:r w:rsidR="00FA2907">
        <w:rPr>
          <w:sz w:val="18"/>
        </w:rPr>
        <w:t xml:space="preserve">. </w:t>
      </w:r>
      <w:r w:rsidR="00FA2907">
        <w:rPr>
          <w:i/>
          <w:sz w:val="18"/>
        </w:rPr>
        <w:t>Frontiers in Human Neuroscience</w:t>
      </w:r>
      <w:r w:rsidR="00FA2907">
        <w:rPr>
          <w:sz w:val="18"/>
        </w:rPr>
        <w:t xml:space="preserve">, </w:t>
      </w:r>
      <w:r w:rsidR="00FA2907" w:rsidRPr="00181AA0">
        <w:rPr>
          <w:i/>
          <w:sz w:val="18"/>
        </w:rPr>
        <w:t>9</w:t>
      </w:r>
      <w:r w:rsidR="00FA2907">
        <w:rPr>
          <w:sz w:val="18"/>
        </w:rPr>
        <w:t>(</w:t>
      </w:r>
      <w:r w:rsidR="00FA2907" w:rsidRPr="00D225F9">
        <w:rPr>
          <w:sz w:val="18"/>
        </w:rPr>
        <w:t>562</w:t>
      </w:r>
      <w:r w:rsidR="00FA2907">
        <w:rPr>
          <w:sz w:val="18"/>
        </w:rPr>
        <w:t>)</w:t>
      </w:r>
      <w:r w:rsidR="00AD3FDC">
        <w:rPr>
          <w:sz w:val="18"/>
        </w:rPr>
        <w:t>.</w:t>
      </w:r>
      <w:r w:rsidR="00FA2907" w:rsidRPr="00D225F9">
        <w:rPr>
          <w:sz w:val="18"/>
        </w:rPr>
        <w:t xml:space="preserve"> 10.3389/fnhum.2015.00562</w:t>
      </w:r>
    </w:p>
    <w:p w14:paraId="65E49002" w14:textId="77777777" w:rsidR="001E5D5D" w:rsidRPr="0042606E" w:rsidRDefault="00FE516E" w:rsidP="007774A9">
      <w:pPr>
        <w:tabs>
          <w:tab w:val="left" w:pos="0"/>
        </w:tabs>
        <w:ind w:left="360" w:hanging="720"/>
        <w:rPr>
          <w:sz w:val="18"/>
        </w:rPr>
      </w:pPr>
      <w:r>
        <w:rPr>
          <w:sz w:val="18"/>
        </w:rPr>
        <w:t>M</w:t>
      </w:r>
      <w:r>
        <w:rPr>
          <w:sz w:val="18"/>
        </w:rPr>
        <w:tab/>
      </w:r>
      <w:r w:rsidR="001E5D5D" w:rsidRPr="0042606E">
        <w:rPr>
          <w:i/>
          <w:sz w:val="18"/>
        </w:rPr>
        <w:t xml:space="preserve">Liu, A. S., Kallai, A. Y., </w:t>
      </w:r>
      <w:r w:rsidR="001E5D5D">
        <w:rPr>
          <w:sz w:val="18"/>
        </w:rPr>
        <w:t xml:space="preserve">Schunn, C. D., &amp; Fiez, J. (2015). </w:t>
      </w:r>
      <w:r w:rsidR="001E5D5D" w:rsidRPr="0042606E">
        <w:rPr>
          <w:sz w:val="18"/>
        </w:rPr>
        <w:t>Using mental computation training to improve complex mathematical performance</w:t>
      </w:r>
      <w:r w:rsidR="001E5D5D">
        <w:rPr>
          <w:sz w:val="18"/>
        </w:rPr>
        <w:t xml:space="preserve">. </w:t>
      </w:r>
      <w:r w:rsidR="001E5D5D">
        <w:rPr>
          <w:i/>
          <w:sz w:val="18"/>
        </w:rPr>
        <w:t>Instructional Science, 43</w:t>
      </w:r>
      <w:r w:rsidR="001E5D5D">
        <w:rPr>
          <w:sz w:val="18"/>
        </w:rPr>
        <w:t xml:space="preserve">(4), 463-485. </w:t>
      </w:r>
      <w:r w:rsidR="001E5D5D" w:rsidRPr="007F67A4">
        <w:rPr>
          <w:sz w:val="18"/>
        </w:rPr>
        <w:t>10.1007/s11251-015-9350-0</w:t>
      </w:r>
    </w:p>
    <w:p w14:paraId="0C7582C8" w14:textId="77777777" w:rsidR="00FA2907" w:rsidRPr="00BE31A7" w:rsidRDefault="00FE516E" w:rsidP="007774A9">
      <w:pPr>
        <w:tabs>
          <w:tab w:val="left" w:pos="0"/>
        </w:tabs>
        <w:ind w:left="360" w:hanging="720"/>
        <w:rPr>
          <w:sz w:val="18"/>
        </w:rPr>
      </w:pPr>
      <w:r>
        <w:rPr>
          <w:sz w:val="18"/>
        </w:rPr>
        <w:t>-</w:t>
      </w:r>
      <w:r>
        <w:rPr>
          <w:sz w:val="18"/>
        </w:rPr>
        <w:tab/>
      </w:r>
      <w:r w:rsidR="00FA2907" w:rsidRPr="00CC2810">
        <w:rPr>
          <w:i/>
          <w:sz w:val="18"/>
        </w:rPr>
        <w:t>Richey, J. E., Phillips, J. S.</w:t>
      </w:r>
      <w:r w:rsidR="00FA2907">
        <w:rPr>
          <w:sz w:val="18"/>
        </w:rPr>
        <w:t xml:space="preserve">, Schunn, C. D., &amp; Schneider, W. (2014). </w:t>
      </w:r>
      <w:r w:rsidR="00FA2907" w:rsidRPr="00BE31A7">
        <w:rPr>
          <w:sz w:val="18"/>
        </w:rPr>
        <w:t>Is the link from working memory to analogy causal? No analogy improvements following working memory training gains</w:t>
      </w:r>
      <w:r w:rsidR="00FA2907">
        <w:rPr>
          <w:sz w:val="18"/>
        </w:rPr>
        <w:t xml:space="preserve">. </w:t>
      </w:r>
      <w:r w:rsidR="00FA2907" w:rsidRPr="00BE31A7">
        <w:rPr>
          <w:i/>
          <w:sz w:val="18"/>
        </w:rPr>
        <w:t>PLOS One</w:t>
      </w:r>
      <w:r w:rsidR="00FA2907" w:rsidRPr="00D4331B">
        <w:rPr>
          <w:i/>
          <w:sz w:val="18"/>
        </w:rPr>
        <w:t>, 9</w:t>
      </w:r>
      <w:r w:rsidR="00FA2907" w:rsidRPr="00D4331B">
        <w:rPr>
          <w:sz w:val="18"/>
        </w:rPr>
        <w:t>(9), e106616</w:t>
      </w:r>
      <w:r w:rsidR="00FA2907">
        <w:rPr>
          <w:sz w:val="18"/>
        </w:rPr>
        <w:t xml:space="preserve">. </w:t>
      </w:r>
      <w:r w:rsidR="007A07ED" w:rsidRPr="007A07ED">
        <w:rPr>
          <w:sz w:val="18"/>
        </w:rPr>
        <w:t>10.1371/journal.pone.0106616</w:t>
      </w:r>
    </w:p>
    <w:p w14:paraId="1326F545" w14:textId="77777777" w:rsidR="002075E5" w:rsidRDefault="00D22AEF" w:rsidP="007774A9">
      <w:pPr>
        <w:tabs>
          <w:tab w:val="left" w:pos="0"/>
        </w:tabs>
        <w:ind w:left="360" w:hanging="720"/>
        <w:rPr>
          <w:sz w:val="18"/>
        </w:rPr>
      </w:pPr>
      <w:r>
        <w:rPr>
          <w:sz w:val="18"/>
        </w:rPr>
        <w:lastRenderedPageBreak/>
        <w:t>S</w:t>
      </w:r>
      <w:r>
        <w:rPr>
          <w:sz w:val="18"/>
        </w:rPr>
        <w:tab/>
      </w:r>
      <w:r w:rsidR="002075E5" w:rsidRPr="00C82016">
        <w:rPr>
          <w:sz w:val="18"/>
        </w:rPr>
        <w:t xml:space="preserve">Moss, </w:t>
      </w:r>
      <w:r w:rsidR="002075E5">
        <w:rPr>
          <w:sz w:val="18"/>
        </w:rPr>
        <w:t>J., Schunn, C.D.,</w:t>
      </w:r>
      <w:r w:rsidR="002075E5" w:rsidRPr="00C82016">
        <w:rPr>
          <w:sz w:val="18"/>
        </w:rPr>
        <w:t xml:space="preserve"> </w:t>
      </w:r>
      <w:r w:rsidR="002075E5">
        <w:rPr>
          <w:sz w:val="18"/>
        </w:rPr>
        <w:t>Schneider, W.,</w:t>
      </w:r>
      <w:r w:rsidR="002075E5" w:rsidRPr="00C82016">
        <w:rPr>
          <w:sz w:val="18"/>
        </w:rPr>
        <w:t xml:space="preserve"> McNamara</w:t>
      </w:r>
      <w:r w:rsidR="002075E5">
        <w:rPr>
          <w:sz w:val="18"/>
        </w:rPr>
        <w:t>, D. S. (2013).</w:t>
      </w:r>
      <w:r w:rsidR="002075E5" w:rsidRPr="00C82016">
        <w:rPr>
          <w:sz w:val="18"/>
        </w:rPr>
        <w:t xml:space="preserve"> The nature of mind wandering during reading varies with the cognitive control demands of the reading strategy</w:t>
      </w:r>
      <w:r w:rsidR="002075E5">
        <w:rPr>
          <w:sz w:val="18"/>
        </w:rPr>
        <w:t xml:space="preserve">. </w:t>
      </w:r>
      <w:r w:rsidR="002075E5">
        <w:rPr>
          <w:i/>
          <w:sz w:val="18"/>
        </w:rPr>
        <w:t>Brain Research, 1539</w:t>
      </w:r>
      <w:r w:rsidR="002075E5">
        <w:rPr>
          <w:sz w:val="18"/>
        </w:rPr>
        <w:t>, 48-60.</w:t>
      </w:r>
      <w:r w:rsidR="00AD6DBB">
        <w:rPr>
          <w:sz w:val="18"/>
        </w:rPr>
        <w:t xml:space="preserve"> </w:t>
      </w:r>
      <w:r w:rsidR="00AD6DBB" w:rsidRPr="00AD6DBB">
        <w:rPr>
          <w:sz w:val="18"/>
        </w:rPr>
        <w:t>10.1016/j.brainres.2013.09.047</w:t>
      </w:r>
    </w:p>
    <w:p w14:paraId="589C1DE6" w14:textId="77777777" w:rsidR="002075E5" w:rsidRDefault="00D22AEF" w:rsidP="007774A9">
      <w:pPr>
        <w:tabs>
          <w:tab w:val="left" w:pos="0"/>
        </w:tabs>
        <w:ind w:left="360" w:hanging="720"/>
        <w:rPr>
          <w:sz w:val="18"/>
        </w:rPr>
      </w:pPr>
      <w:r>
        <w:rPr>
          <w:sz w:val="18"/>
        </w:rPr>
        <w:t>-</w:t>
      </w:r>
      <w:r>
        <w:rPr>
          <w:sz w:val="18"/>
        </w:rPr>
        <w:tab/>
      </w:r>
      <w:r w:rsidR="002075E5" w:rsidRPr="00A771EA">
        <w:rPr>
          <w:i/>
          <w:sz w:val="18"/>
        </w:rPr>
        <w:t xml:space="preserve">Verstynen, T., </w:t>
      </w:r>
      <w:r w:rsidR="002075E5" w:rsidRPr="0087700A">
        <w:rPr>
          <w:i/>
          <w:sz w:val="18"/>
        </w:rPr>
        <w:t>Phillps, J.,</w:t>
      </w:r>
      <w:r w:rsidR="002075E5" w:rsidRPr="0087700A">
        <w:rPr>
          <w:rFonts w:ascii="Times" w:hAnsi="Times"/>
          <w:i/>
        </w:rPr>
        <w:t xml:space="preserve"> </w:t>
      </w:r>
      <w:r w:rsidR="002075E5" w:rsidRPr="0087700A">
        <w:rPr>
          <w:i/>
          <w:sz w:val="18"/>
        </w:rPr>
        <w:t>Braun, E.,</w:t>
      </w:r>
      <w:r w:rsidR="002075E5" w:rsidRPr="0087700A">
        <w:rPr>
          <w:rFonts w:ascii="Times" w:hAnsi="Times"/>
          <w:i/>
        </w:rPr>
        <w:t xml:space="preserve"> </w:t>
      </w:r>
      <w:r w:rsidR="002075E5" w:rsidRPr="0087700A">
        <w:rPr>
          <w:i/>
          <w:sz w:val="18"/>
        </w:rPr>
        <w:t>Workman, B.,</w:t>
      </w:r>
      <w:r w:rsidR="002075E5">
        <w:rPr>
          <w:rFonts w:ascii="Times" w:hAnsi="Times"/>
        </w:rPr>
        <w:t xml:space="preserve"> </w:t>
      </w:r>
      <w:r w:rsidR="002075E5">
        <w:rPr>
          <w:sz w:val="18"/>
        </w:rPr>
        <w:t xml:space="preserve">Schunn, C. D., &amp; Schneider, W. (2012). </w:t>
      </w:r>
      <w:r w:rsidR="002075E5" w:rsidRPr="00A66662">
        <w:rPr>
          <w:sz w:val="18"/>
        </w:rPr>
        <w:t>Dynamic sensorimotor planning during long-term sequence learning: the role of variability, response chunking and planning errors</w:t>
      </w:r>
      <w:r w:rsidR="002075E5">
        <w:rPr>
          <w:sz w:val="18"/>
        </w:rPr>
        <w:t xml:space="preserve">. </w:t>
      </w:r>
      <w:r w:rsidR="002075E5" w:rsidRPr="00A66662">
        <w:rPr>
          <w:i/>
          <w:sz w:val="18"/>
        </w:rPr>
        <w:t>PLoS ONE</w:t>
      </w:r>
      <w:r w:rsidR="002075E5">
        <w:rPr>
          <w:sz w:val="18"/>
        </w:rPr>
        <w:t xml:space="preserve">, </w:t>
      </w:r>
      <w:r w:rsidR="002075E5">
        <w:rPr>
          <w:i/>
          <w:sz w:val="18"/>
        </w:rPr>
        <w:t>7</w:t>
      </w:r>
      <w:r w:rsidR="002075E5">
        <w:rPr>
          <w:sz w:val="18"/>
        </w:rPr>
        <w:t>(10), e47336.</w:t>
      </w:r>
      <w:r w:rsidR="00AD6DBB">
        <w:rPr>
          <w:sz w:val="18"/>
        </w:rPr>
        <w:t xml:space="preserve"> </w:t>
      </w:r>
      <w:r w:rsidR="00AD6DBB" w:rsidRPr="00AD6DBB">
        <w:rPr>
          <w:sz w:val="18"/>
        </w:rPr>
        <w:t>10.1371/journal.pone.0047336</w:t>
      </w:r>
    </w:p>
    <w:p w14:paraId="7833E57B" w14:textId="77777777" w:rsidR="002075E5" w:rsidRDefault="00D22AEF" w:rsidP="007774A9">
      <w:pPr>
        <w:tabs>
          <w:tab w:val="left" w:pos="0"/>
        </w:tabs>
        <w:ind w:left="360" w:hanging="720"/>
        <w:rPr>
          <w:sz w:val="18"/>
        </w:rPr>
      </w:pPr>
      <w:r>
        <w:rPr>
          <w:sz w:val="18"/>
        </w:rPr>
        <w:t>M</w:t>
      </w:r>
      <w:r>
        <w:rPr>
          <w:sz w:val="18"/>
        </w:rPr>
        <w:tab/>
      </w:r>
      <w:r w:rsidR="002075E5" w:rsidRPr="0087700A">
        <w:rPr>
          <w:i/>
          <w:sz w:val="18"/>
        </w:rPr>
        <w:t>Kallai, A. Y.,</w:t>
      </w:r>
      <w:r w:rsidR="002075E5">
        <w:rPr>
          <w:rFonts w:ascii="Times" w:hAnsi="Times"/>
        </w:rPr>
        <w:t xml:space="preserve"> </w:t>
      </w:r>
      <w:r w:rsidR="002075E5">
        <w:rPr>
          <w:sz w:val="18"/>
        </w:rPr>
        <w:t xml:space="preserve">Schunn, C. D., &amp; Fiez, J. A. (2012). Mental arithmetic activates analogic representations of internally generated sums. </w:t>
      </w:r>
      <w:r w:rsidR="002075E5" w:rsidRPr="008704F2">
        <w:rPr>
          <w:i/>
          <w:sz w:val="18"/>
        </w:rPr>
        <w:t>Neuropsychologia</w:t>
      </w:r>
      <w:r w:rsidR="002075E5">
        <w:rPr>
          <w:sz w:val="18"/>
        </w:rPr>
        <w:t xml:space="preserve">, </w:t>
      </w:r>
      <w:r w:rsidR="002075E5">
        <w:rPr>
          <w:i/>
          <w:sz w:val="18"/>
        </w:rPr>
        <w:t>50</w:t>
      </w:r>
      <w:r w:rsidR="002075E5">
        <w:rPr>
          <w:sz w:val="18"/>
        </w:rPr>
        <w:t>(10), 2397-2407.</w:t>
      </w:r>
      <w:r w:rsidR="000B0DB7">
        <w:rPr>
          <w:sz w:val="18"/>
        </w:rPr>
        <w:t xml:space="preserve"> </w:t>
      </w:r>
      <w:r w:rsidR="000B0DB7" w:rsidRPr="000B0DB7">
        <w:rPr>
          <w:sz w:val="18"/>
        </w:rPr>
        <w:t>10.1016/j.neuropsychologia.2012.06.009</w:t>
      </w:r>
    </w:p>
    <w:p w14:paraId="79F79338" w14:textId="77777777" w:rsidR="002075E5" w:rsidRDefault="00D22AEF" w:rsidP="007774A9">
      <w:pPr>
        <w:tabs>
          <w:tab w:val="left" w:pos="0"/>
        </w:tabs>
        <w:ind w:left="360" w:hanging="720"/>
        <w:rPr>
          <w:sz w:val="18"/>
        </w:rPr>
      </w:pPr>
      <w:r>
        <w:rPr>
          <w:sz w:val="18"/>
        </w:rPr>
        <w:t>S</w:t>
      </w:r>
      <w:r>
        <w:rPr>
          <w:sz w:val="18"/>
        </w:rPr>
        <w:tab/>
      </w:r>
      <w:r w:rsidR="002075E5" w:rsidRPr="00A771EA">
        <w:rPr>
          <w:i/>
          <w:sz w:val="18"/>
        </w:rPr>
        <w:t xml:space="preserve">Moss, J., </w:t>
      </w:r>
      <w:r w:rsidR="002075E5">
        <w:rPr>
          <w:sz w:val="18"/>
        </w:rPr>
        <w:t xml:space="preserve">Schunn C.D., Schneider, W., McNamara, D. S., &amp; VanLehn, K. (2011). </w:t>
      </w:r>
      <w:r w:rsidR="002075E5" w:rsidRPr="00F27F41">
        <w:rPr>
          <w:sz w:val="18"/>
        </w:rPr>
        <w:t>The neural correlates of strategic reading comprehension: cognitive control and discourse comprehension</w:t>
      </w:r>
      <w:r w:rsidR="002075E5">
        <w:rPr>
          <w:sz w:val="18"/>
        </w:rPr>
        <w:t xml:space="preserve">. </w:t>
      </w:r>
      <w:r w:rsidR="002075E5">
        <w:rPr>
          <w:i/>
          <w:sz w:val="18"/>
        </w:rPr>
        <w:t>NeuroImage</w:t>
      </w:r>
      <w:r w:rsidR="002075E5">
        <w:rPr>
          <w:sz w:val="18"/>
        </w:rPr>
        <w:t xml:space="preserve">, </w:t>
      </w:r>
      <w:r w:rsidR="002075E5">
        <w:rPr>
          <w:i/>
          <w:sz w:val="18"/>
        </w:rPr>
        <w:t>58</w:t>
      </w:r>
      <w:r w:rsidR="002075E5">
        <w:rPr>
          <w:sz w:val="18"/>
        </w:rPr>
        <w:t>(2), 675-686.</w:t>
      </w:r>
      <w:r w:rsidR="00D559EC">
        <w:rPr>
          <w:sz w:val="18"/>
        </w:rPr>
        <w:t xml:space="preserve"> </w:t>
      </w:r>
      <w:r w:rsidR="00D559EC" w:rsidRPr="00D559EC">
        <w:rPr>
          <w:sz w:val="18"/>
        </w:rPr>
        <w:t>10.1016/j.neuroimage.2011.06.034</w:t>
      </w:r>
    </w:p>
    <w:p w14:paraId="29D7CF25" w14:textId="77777777" w:rsidR="00FA2907" w:rsidRPr="00E47CD8" w:rsidRDefault="00FA2907" w:rsidP="001230DE">
      <w:pPr>
        <w:keepNext/>
        <w:tabs>
          <w:tab w:val="left" w:pos="360"/>
        </w:tabs>
        <w:spacing w:before="120"/>
        <w:ind w:left="-360"/>
        <w:rPr>
          <w:b/>
          <w:color w:val="538135"/>
        </w:rPr>
      </w:pPr>
      <w:r w:rsidRPr="00E47CD8">
        <w:rPr>
          <w:b/>
          <w:color w:val="538135"/>
        </w:rPr>
        <w:t>Human Computer Interaction &amp; Learning</w:t>
      </w:r>
    </w:p>
    <w:p w14:paraId="57328566" w14:textId="77777777" w:rsidR="00F26F78" w:rsidRPr="00941533" w:rsidRDefault="00F26F78" w:rsidP="00FA2907">
      <w:pPr>
        <w:tabs>
          <w:tab w:val="left" w:pos="360"/>
        </w:tabs>
        <w:ind w:left="360" w:hanging="360"/>
        <w:rPr>
          <w:sz w:val="18"/>
        </w:rPr>
      </w:pPr>
      <w:r>
        <w:rPr>
          <w:i/>
          <w:sz w:val="18"/>
        </w:rPr>
        <w:t xml:space="preserve">Baikadi, A., Demmans Epp, C., </w:t>
      </w:r>
      <w:r>
        <w:rPr>
          <w:sz w:val="18"/>
        </w:rPr>
        <w:t>&amp; Schunn, C. D. (</w:t>
      </w:r>
      <w:r w:rsidR="00941533">
        <w:rPr>
          <w:sz w:val="18"/>
        </w:rPr>
        <w:t>2018</w:t>
      </w:r>
      <w:r>
        <w:rPr>
          <w:sz w:val="18"/>
        </w:rPr>
        <w:t xml:space="preserve">). </w:t>
      </w:r>
      <w:r w:rsidRPr="00F26F78">
        <w:rPr>
          <w:sz w:val="18"/>
        </w:rPr>
        <w:t>Participating by activity or by week in MOOC</w:t>
      </w:r>
      <w:r>
        <w:rPr>
          <w:sz w:val="18"/>
        </w:rPr>
        <w:t xml:space="preserve">s. </w:t>
      </w:r>
      <w:r>
        <w:rPr>
          <w:i/>
          <w:sz w:val="18"/>
        </w:rPr>
        <w:t>I</w:t>
      </w:r>
      <w:r w:rsidR="00941533">
        <w:rPr>
          <w:i/>
          <w:sz w:val="18"/>
        </w:rPr>
        <w:t>nformation and Learning Science, 119</w:t>
      </w:r>
      <w:r w:rsidR="00941533">
        <w:rPr>
          <w:sz w:val="18"/>
        </w:rPr>
        <w:t xml:space="preserve">(9/10), </w:t>
      </w:r>
      <w:r w:rsidR="00941533" w:rsidRPr="00941533">
        <w:rPr>
          <w:sz w:val="18"/>
        </w:rPr>
        <w:t>572-585</w:t>
      </w:r>
      <w:r w:rsidR="00941533">
        <w:rPr>
          <w:sz w:val="18"/>
        </w:rPr>
        <w:t>.</w:t>
      </w:r>
      <w:r w:rsidR="00D559EC">
        <w:rPr>
          <w:sz w:val="18"/>
        </w:rPr>
        <w:t xml:space="preserve"> </w:t>
      </w:r>
      <w:r w:rsidR="00D559EC" w:rsidRPr="00D559EC">
        <w:rPr>
          <w:sz w:val="18"/>
        </w:rPr>
        <w:t>10.1108/ILS-04-2018-0033</w:t>
      </w:r>
    </w:p>
    <w:p w14:paraId="4834746B" w14:textId="77777777" w:rsidR="007D3441" w:rsidRDefault="007D3441" w:rsidP="00FA2907">
      <w:pPr>
        <w:tabs>
          <w:tab w:val="left" w:pos="360"/>
        </w:tabs>
        <w:ind w:left="360" w:hanging="360"/>
        <w:rPr>
          <w:sz w:val="18"/>
        </w:rPr>
      </w:pPr>
      <w:r w:rsidRPr="003F30F1">
        <w:rPr>
          <w:i/>
          <w:sz w:val="18"/>
        </w:rPr>
        <w:t>Patchan, M. M.</w:t>
      </w:r>
      <w:r>
        <w:rPr>
          <w:sz w:val="18"/>
        </w:rPr>
        <w:t xml:space="preserve">, Schunn, C. D., Sieg, W., &amp; </w:t>
      </w:r>
      <w:r w:rsidRPr="003F30F1">
        <w:rPr>
          <w:i/>
          <w:sz w:val="18"/>
        </w:rPr>
        <w:t>McLaughlin, D.</w:t>
      </w:r>
      <w:r>
        <w:rPr>
          <w:sz w:val="18"/>
        </w:rPr>
        <w:t xml:space="preserve"> (</w:t>
      </w:r>
      <w:r w:rsidR="00A666CD">
        <w:rPr>
          <w:sz w:val="18"/>
        </w:rPr>
        <w:t>2016</w:t>
      </w:r>
      <w:r>
        <w:rPr>
          <w:sz w:val="18"/>
        </w:rPr>
        <w:t xml:space="preserve">). </w:t>
      </w:r>
      <w:r w:rsidRPr="00CC2810">
        <w:rPr>
          <w:sz w:val="18"/>
        </w:rPr>
        <w:t>The effect of blended instruction on accelerated learning</w:t>
      </w:r>
      <w:r>
        <w:rPr>
          <w:sz w:val="18"/>
        </w:rPr>
        <w:t xml:space="preserve">. </w:t>
      </w:r>
      <w:r w:rsidRPr="00CC2810">
        <w:rPr>
          <w:i/>
          <w:sz w:val="18"/>
        </w:rPr>
        <w:t>Technology, Pedagogy and Education</w:t>
      </w:r>
      <w:r>
        <w:rPr>
          <w:i/>
          <w:sz w:val="18"/>
        </w:rPr>
        <w:t xml:space="preserve">, </w:t>
      </w:r>
      <w:r w:rsidR="00A666CD">
        <w:rPr>
          <w:i/>
          <w:sz w:val="18"/>
        </w:rPr>
        <w:t>25</w:t>
      </w:r>
      <w:r w:rsidR="00A666CD" w:rsidRPr="00A666CD">
        <w:rPr>
          <w:sz w:val="18"/>
        </w:rPr>
        <w:t xml:space="preserve">(3), 269-286. </w:t>
      </w:r>
      <w:r w:rsidRPr="008039DD">
        <w:rPr>
          <w:sz w:val="18"/>
        </w:rPr>
        <w:t>10.1080/1475939X.2015.1013977</w:t>
      </w:r>
    </w:p>
    <w:p w14:paraId="1F6308F6" w14:textId="77777777" w:rsidR="00FA2907" w:rsidRPr="005E732E" w:rsidRDefault="00FA2907" w:rsidP="00FA2907">
      <w:pPr>
        <w:tabs>
          <w:tab w:val="left" w:pos="360"/>
        </w:tabs>
        <w:ind w:left="360" w:hanging="360"/>
        <w:rPr>
          <w:sz w:val="18"/>
        </w:rPr>
      </w:pPr>
      <w:r w:rsidRPr="005E732E">
        <w:rPr>
          <w:i/>
          <w:sz w:val="18"/>
        </w:rPr>
        <w:t>Jang, J.</w:t>
      </w:r>
      <w:r>
        <w:rPr>
          <w:sz w:val="18"/>
        </w:rPr>
        <w:t xml:space="preserve">, &amp; Schunn, C. D. (2014). </w:t>
      </w:r>
      <w:r w:rsidRPr="005E732E">
        <w:rPr>
          <w:sz w:val="18"/>
        </w:rPr>
        <w:t>A framework for unpacking cognitive benefits of distributed complex visual displays</w:t>
      </w:r>
      <w:r>
        <w:rPr>
          <w:sz w:val="18"/>
        </w:rPr>
        <w:t xml:space="preserve">. </w:t>
      </w:r>
      <w:r w:rsidRPr="005E732E">
        <w:rPr>
          <w:i/>
          <w:sz w:val="18"/>
        </w:rPr>
        <w:t>Journal of Experimental Psychology: Applied</w:t>
      </w:r>
      <w:r>
        <w:rPr>
          <w:sz w:val="18"/>
        </w:rPr>
        <w:t xml:space="preserve">, </w:t>
      </w:r>
      <w:r w:rsidRPr="009B4B5A">
        <w:rPr>
          <w:sz w:val="18"/>
        </w:rPr>
        <w:t>20(3), 260-269</w:t>
      </w:r>
      <w:r>
        <w:rPr>
          <w:sz w:val="18"/>
        </w:rPr>
        <w:t>.</w:t>
      </w:r>
      <w:r w:rsidR="00D559EC">
        <w:rPr>
          <w:sz w:val="18"/>
        </w:rPr>
        <w:t xml:space="preserve"> </w:t>
      </w:r>
      <w:r w:rsidR="00D559EC" w:rsidRPr="00D559EC">
        <w:rPr>
          <w:sz w:val="18"/>
        </w:rPr>
        <w:t>10.1037/xap0000022</w:t>
      </w:r>
    </w:p>
    <w:p w14:paraId="355B81E9" w14:textId="77777777" w:rsidR="00FA2907" w:rsidRPr="00F84BFE" w:rsidRDefault="00FA2907" w:rsidP="00FA2907">
      <w:pPr>
        <w:tabs>
          <w:tab w:val="left" w:pos="360"/>
        </w:tabs>
        <w:ind w:left="360" w:hanging="360"/>
        <w:rPr>
          <w:sz w:val="18"/>
        </w:rPr>
      </w:pPr>
      <w:r>
        <w:rPr>
          <w:sz w:val="18"/>
        </w:rPr>
        <w:t xml:space="preserve">Kirschenbaum, S. S., Trafton, J. G., Schunn, C. D., &amp; Trickett, S. B. (2014). </w:t>
      </w:r>
      <w:r w:rsidRPr="00F84BFE">
        <w:rPr>
          <w:sz w:val="18"/>
        </w:rPr>
        <w:t>Visualizi</w:t>
      </w:r>
      <w:r>
        <w:rPr>
          <w:sz w:val="18"/>
        </w:rPr>
        <w:t>ng uncertainty: T</w:t>
      </w:r>
      <w:r w:rsidRPr="00F84BFE">
        <w:rPr>
          <w:sz w:val="18"/>
        </w:rPr>
        <w:t>he impact on</w:t>
      </w:r>
      <w:r>
        <w:rPr>
          <w:sz w:val="18"/>
        </w:rPr>
        <w:t xml:space="preserve"> </w:t>
      </w:r>
      <w:r w:rsidRPr="00F84BFE">
        <w:rPr>
          <w:sz w:val="18"/>
        </w:rPr>
        <w:t>performance</w:t>
      </w:r>
      <w:r>
        <w:rPr>
          <w:sz w:val="18"/>
        </w:rPr>
        <w:t xml:space="preserve">. </w:t>
      </w:r>
      <w:r w:rsidRPr="00F84BFE">
        <w:rPr>
          <w:i/>
          <w:sz w:val="18"/>
        </w:rPr>
        <w:t>Human Factors</w:t>
      </w:r>
      <w:r>
        <w:rPr>
          <w:sz w:val="18"/>
        </w:rPr>
        <w:t>, 56(3), 509-520.</w:t>
      </w:r>
      <w:r w:rsidR="00A62F1A">
        <w:rPr>
          <w:sz w:val="18"/>
        </w:rPr>
        <w:t xml:space="preserve"> </w:t>
      </w:r>
      <w:r w:rsidR="00A62F1A" w:rsidRPr="00A62F1A">
        <w:rPr>
          <w:sz w:val="18"/>
        </w:rPr>
        <w:t>10.1177/0018720813498093</w:t>
      </w:r>
    </w:p>
    <w:p w14:paraId="1293987F" w14:textId="77777777" w:rsidR="001230DE" w:rsidRPr="002348B5" w:rsidRDefault="001230DE" w:rsidP="001230DE">
      <w:pPr>
        <w:tabs>
          <w:tab w:val="left" w:pos="360"/>
        </w:tabs>
        <w:ind w:left="360" w:hanging="360"/>
        <w:rPr>
          <w:sz w:val="18"/>
        </w:rPr>
      </w:pPr>
      <w:r w:rsidRPr="0087700A">
        <w:rPr>
          <w:i/>
          <w:sz w:val="18"/>
        </w:rPr>
        <w:t>Jang, J.,</w:t>
      </w:r>
      <w:r>
        <w:rPr>
          <w:rFonts w:ascii="Times" w:hAnsi="Times"/>
        </w:rPr>
        <w:t xml:space="preserve"> </w:t>
      </w:r>
      <w:r w:rsidRPr="0087700A">
        <w:rPr>
          <w:i/>
          <w:sz w:val="18"/>
        </w:rPr>
        <w:t>Trickett, S. B.,</w:t>
      </w:r>
      <w:r>
        <w:rPr>
          <w:rFonts w:ascii="Times" w:hAnsi="Times"/>
        </w:rPr>
        <w:t xml:space="preserve"> </w:t>
      </w:r>
      <w:r w:rsidRPr="002348B5">
        <w:rPr>
          <w:sz w:val="18"/>
        </w:rPr>
        <w:t xml:space="preserve">Schunn, </w:t>
      </w:r>
      <w:r>
        <w:rPr>
          <w:sz w:val="18"/>
        </w:rPr>
        <w:t>C. D., &amp;</w:t>
      </w:r>
      <w:r w:rsidRPr="002348B5">
        <w:rPr>
          <w:sz w:val="18"/>
        </w:rPr>
        <w:t xml:space="preserve"> Trafton</w:t>
      </w:r>
      <w:r>
        <w:rPr>
          <w:sz w:val="18"/>
        </w:rPr>
        <w:t xml:space="preserve">, J. G. (2012). </w:t>
      </w:r>
      <w:r w:rsidRPr="002348B5">
        <w:rPr>
          <w:sz w:val="18"/>
        </w:rPr>
        <w:t>Unpacking the temporal advantage of distributing complex visual displays.</w:t>
      </w:r>
      <w:r>
        <w:rPr>
          <w:sz w:val="18"/>
        </w:rPr>
        <w:t xml:space="preserve"> </w:t>
      </w:r>
      <w:r w:rsidRPr="002348B5">
        <w:rPr>
          <w:i/>
          <w:sz w:val="18"/>
        </w:rPr>
        <w:t>International Journal of Human-Computer Studies</w:t>
      </w:r>
      <w:r>
        <w:rPr>
          <w:sz w:val="18"/>
        </w:rPr>
        <w:t xml:space="preserve">, </w:t>
      </w:r>
      <w:r>
        <w:rPr>
          <w:i/>
          <w:sz w:val="18"/>
        </w:rPr>
        <w:t>70</w:t>
      </w:r>
      <w:r>
        <w:rPr>
          <w:sz w:val="18"/>
        </w:rPr>
        <w:t>, 812-827.</w:t>
      </w:r>
      <w:r w:rsidR="00A62F1A">
        <w:rPr>
          <w:sz w:val="18"/>
        </w:rPr>
        <w:t xml:space="preserve"> </w:t>
      </w:r>
      <w:r w:rsidR="00A62F1A" w:rsidRPr="00A62F1A">
        <w:rPr>
          <w:sz w:val="18"/>
        </w:rPr>
        <w:t>10.1016/j.ijhcs.2012.07.003</w:t>
      </w:r>
    </w:p>
    <w:p w14:paraId="434DF33D" w14:textId="77777777" w:rsidR="001230DE" w:rsidRDefault="001230DE" w:rsidP="001230DE">
      <w:pPr>
        <w:tabs>
          <w:tab w:val="left" w:pos="360"/>
        </w:tabs>
        <w:ind w:left="360" w:hanging="360"/>
        <w:rPr>
          <w:sz w:val="18"/>
        </w:rPr>
      </w:pPr>
      <w:r w:rsidRPr="0087700A">
        <w:rPr>
          <w:i/>
          <w:sz w:val="18"/>
        </w:rPr>
        <w:t>Jang, J.,</w:t>
      </w:r>
      <w:r>
        <w:rPr>
          <w:rFonts w:ascii="Times" w:hAnsi="Times"/>
        </w:rPr>
        <w:t xml:space="preserve"> </w:t>
      </w:r>
      <w:r>
        <w:rPr>
          <w:sz w:val="18"/>
        </w:rPr>
        <w:t xml:space="preserve">&amp; Schunn, C. D. (2012). </w:t>
      </w:r>
      <w:r w:rsidRPr="00C912F2">
        <w:rPr>
          <w:sz w:val="18"/>
        </w:rPr>
        <w:t>Performance benefits of spatially distributed vs. stacked information on integration tasks</w:t>
      </w:r>
      <w:r>
        <w:rPr>
          <w:sz w:val="18"/>
        </w:rPr>
        <w:t xml:space="preserve">. </w:t>
      </w:r>
      <w:r>
        <w:rPr>
          <w:i/>
          <w:sz w:val="18"/>
        </w:rPr>
        <w:t>Applied Cognitive Psychology</w:t>
      </w:r>
      <w:r>
        <w:rPr>
          <w:sz w:val="18"/>
        </w:rPr>
        <w:t xml:space="preserve">, </w:t>
      </w:r>
      <w:r w:rsidRPr="008F421E">
        <w:rPr>
          <w:i/>
          <w:sz w:val="18"/>
        </w:rPr>
        <w:t>26</w:t>
      </w:r>
      <w:r>
        <w:rPr>
          <w:sz w:val="18"/>
        </w:rPr>
        <w:t>(2), 207–214.</w:t>
      </w:r>
      <w:r w:rsidR="00A62F1A">
        <w:rPr>
          <w:sz w:val="18"/>
        </w:rPr>
        <w:t xml:space="preserve"> </w:t>
      </w:r>
      <w:r w:rsidR="00A62F1A" w:rsidRPr="00A62F1A">
        <w:rPr>
          <w:sz w:val="18"/>
        </w:rPr>
        <w:t>10.1002/acp.1811</w:t>
      </w:r>
    </w:p>
    <w:p w14:paraId="2079405B" w14:textId="77777777" w:rsidR="001230DE" w:rsidRDefault="001230DE" w:rsidP="001230DE">
      <w:pPr>
        <w:tabs>
          <w:tab w:val="left" w:pos="360"/>
        </w:tabs>
        <w:ind w:left="360" w:hanging="360"/>
        <w:rPr>
          <w:sz w:val="18"/>
        </w:rPr>
      </w:pPr>
      <w:r w:rsidRPr="00235692">
        <w:rPr>
          <w:i/>
          <w:sz w:val="18"/>
        </w:rPr>
        <w:t>Jang, J.,</w:t>
      </w:r>
      <w:r>
        <w:rPr>
          <w:rFonts w:ascii="Times" w:hAnsi="Times"/>
        </w:rPr>
        <w:t xml:space="preserve"> </w:t>
      </w:r>
      <w:r w:rsidRPr="00D4573A">
        <w:rPr>
          <w:sz w:val="18"/>
        </w:rPr>
        <w:t xml:space="preserve">Schunn, C.D., &amp; Nokes, T. J. </w:t>
      </w:r>
      <w:r>
        <w:rPr>
          <w:sz w:val="18"/>
        </w:rPr>
        <w:t xml:space="preserve">(2011). </w:t>
      </w:r>
      <w:r w:rsidRPr="00D4573A">
        <w:rPr>
          <w:sz w:val="18"/>
        </w:rPr>
        <w:t>S</w:t>
      </w:r>
      <w:r>
        <w:rPr>
          <w:sz w:val="18"/>
        </w:rPr>
        <w:t>p</w:t>
      </w:r>
      <w:r w:rsidRPr="00D4573A">
        <w:rPr>
          <w:sz w:val="18"/>
        </w:rPr>
        <w:t xml:space="preserve">atially </w:t>
      </w:r>
      <w:r>
        <w:rPr>
          <w:sz w:val="18"/>
        </w:rPr>
        <w:t>d</w:t>
      </w:r>
      <w:r w:rsidRPr="00D4573A">
        <w:rPr>
          <w:sz w:val="18"/>
        </w:rPr>
        <w:t xml:space="preserve">istributed </w:t>
      </w:r>
      <w:r>
        <w:rPr>
          <w:sz w:val="18"/>
        </w:rPr>
        <w:t>i</w:t>
      </w:r>
      <w:r w:rsidRPr="00D4573A">
        <w:rPr>
          <w:sz w:val="18"/>
        </w:rPr>
        <w:t>nstructions improve learning outcomes and efficiency.</w:t>
      </w:r>
      <w:r>
        <w:rPr>
          <w:sz w:val="18"/>
        </w:rPr>
        <w:t xml:space="preserve"> </w:t>
      </w:r>
      <w:r w:rsidRPr="00D4573A">
        <w:rPr>
          <w:i/>
          <w:sz w:val="18"/>
        </w:rPr>
        <w:t>Journal of Educational Psychology</w:t>
      </w:r>
      <w:r>
        <w:rPr>
          <w:sz w:val="18"/>
        </w:rPr>
        <w:t xml:space="preserve">, </w:t>
      </w:r>
      <w:r w:rsidRPr="00024E35">
        <w:rPr>
          <w:i/>
          <w:sz w:val="18"/>
        </w:rPr>
        <w:t>103</w:t>
      </w:r>
      <w:r>
        <w:rPr>
          <w:sz w:val="18"/>
        </w:rPr>
        <w:t>(1), 60-72.</w:t>
      </w:r>
      <w:r w:rsidR="00A62F1A">
        <w:rPr>
          <w:sz w:val="18"/>
        </w:rPr>
        <w:t xml:space="preserve"> </w:t>
      </w:r>
      <w:r w:rsidR="00A62F1A" w:rsidRPr="00A62F1A">
        <w:rPr>
          <w:sz w:val="18"/>
        </w:rPr>
        <w:t>10.1037/a0021994</w:t>
      </w:r>
    </w:p>
    <w:p w14:paraId="66A6AAB0" w14:textId="77777777" w:rsidR="001230DE" w:rsidRDefault="001230DE" w:rsidP="001230DE">
      <w:pPr>
        <w:tabs>
          <w:tab w:val="left" w:pos="360"/>
        </w:tabs>
        <w:ind w:left="360" w:hanging="360"/>
        <w:rPr>
          <w:sz w:val="18"/>
        </w:rPr>
      </w:pPr>
      <w:r w:rsidRPr="006A630B">
        <w:rPr>
          <w:i/>
          <w:sz w:val="18"/>
        </w:rPr>
        <w:t>Kong, X.,</w:t>
      </w:r>
      <w:r>
        <w:rPr>
          <w:rFonts w:ascii="Times" w:hAnsi="Times"/>
        </w:rPr>
        <w:t xml:space="preserve"> </w:t>
      </w:r>
      <w:r w:rsidRPr="009229DA">
        <w:rPr>
          <w:sz w:val="18"/>
        </w:rPr>
        <w:t>Schunn, C. D., Wallstrom, G. L. (</w:t>
      </w:r>
      <w:r>
        <w:rPr>
          <w:sz w:val="18"/>
        </w:rPr>
        <w:t>2010</w:t>
      </w:r>
      <w:r w:rsidRPr="009229DA">
        <w:rPr>
          <w:sz w:val="18"/>
        </w:rPr>
        <w:t xml:space="preserve">). </w:t>
      </w:r>
      <w:r w:rsidRPr="003F56D6">
        <w:rPr>
          <w:sz w:val="18"/>
        </w:rPr>
        <w:t>High regularities in eye-movement patterns reveal the dynamics of visual working memory allocation mechanism</w:t>
      </w:r>
      <w:r>
        <w:rPr>
          <w:sz w:val="18"/>
        </w:rPr>
        <w:t xml:space="preserve">. </w:t>
      </w:r>
      <w:r w:rsidRPr="003F56D6">
        <w:rPr>
          <w:i/>
          <w:sz w:val="18"/>
        </w:rPr>
        <w:t>Cognitive Science</w:t>
      </w:r>
      <w:r>
        <w:rPr>
          <w:sz w:val="18"/>
        </w:rPr>
        <w:t xml:space="preserve">, </w:t>
      </w:r>
      <w:r w:rsidRPr="00C41ECD">
        <w:rPr>
          <w:i/>
          <w:sz w:val="18"/>
        </w:rPr>
        <w:t>34</w:t>
      </w:r>
      <w:r>
        <w:rPr>
          <w:sz w:val="18"/>
        </w:rPr>
        <w:t xml:space="preserve">(2), 322-337. </w:t>
      </w:r>
      <w:r w:rsidR="004F0977" w:rsidRPr="004F0977">
        <w:rPr>
          <w:sz w:val="18"/>
        </w:rPr>
        <w:t>10.1111/j.1551-6709.2009.01075.x</w:t>
      </w:r>
    </w:p>
    <w:p w14:paraId="22EF14A8" w14:textId="77777777" w:rsidR="001230DE" w:rsidRDefault="001230DE" w:rsidP="001230DE">
      <w:pPr>
        <w:tabs>
          <w:tab w:val="left" w:pos="360"/>
        </w:tabs>
        <w:ind w:left="360" w:hanging="360"/>
        <w:rPr>
          <w:sz w:val="18"/>
        </w:rPr>
      </w:pPr>
      <w:r w:rsidRPr="0054162F">
        <w:rPr>
          <w:i/>
          <w:sz w:val="18"/>
        </w:rPr>
        <w:t>Kong, X.</w:t>
      </w:r>
      <w:r w:rsidRPr="00DF72C7">
        <w:rPr>
          <w:sz w:val="18"/>
        </w:rPr>
        <w:t xml:space="preserve">, &amp; Schunn, C. D. (2007). </w:t>
      </w:r>
      <w:r w:rsidRPr="00747050">
        <w:rPr>
          <w:sz w:val="18"/>
        </w:rPr>
        <w:t>Global vs. local information processing in visual/spatial problem solving: The case of traveling salesman problem</w:t>
      </w:r>
      <w:r>
        <w:rPr>
          <w:sz w:val="18"/>
        </w:rPr>
        <w:t xml:space="preserve">. </w:t>
      </w:r>
      <w:r w:rsidRPr="00747050">
        <w:rPr>
          <w:i/>
          <w:sz w:val="18"/>
        </w:rPr>
        <w:t>Cognitive Systems Research</w:t>
      </w:r>
      <w:r>
        <w:rPr>
          <w:sz w:val="18"/>
        </w:rPr>
        <w:t xml:space="preserve">, </w:t>
      </w:r>
      <w:r w:rsidRPr="00747050">
        <w:rPr>
          <w:i/>
          <w:sz w:val="18"/>
        </w:rPr>
        <w:t>8</w:t>
      </w:r>
      <w:r>
        <w:rPr>
          <w:sz w:val="18"/>
        </w:rPr>
        <w:t xml:space="preserve">(3), </w:t>
      </w:r>
      <w:r w:rsidRPr="00747050">
        <w:rPr>
          <w:sz w:val="18"/>
        </w:rPr>
        <w:t>192-207</w:t>
      </w:r>
      <w:r>
        <w:rPr>
          <w:sz w:val="18"/>
        </w:rPr>
        <w:t>.</w:t>
      </w:r>
      <w:r w:rsidR="007A35B3">
        <w:rPr>
          <w:sz w:val="18"/>
        </w:rPr>
        <w:t xml:space="preserve"> </w:t>
      </w:r>
      <w:r w:rsidR="007A35B3" w:rsidRPr="007A35B3">
        <w:rPr>
          <w:sz w:val="18"/>
        </w:rPr>
        <w:t>10.1016/j.cogsys.2007.06.002</w:t>
      </w:r>
    </w:p>
    <w:p w14:paraId="48F82807" w14:textId="77777777" w:rsidR="00C11B63" w:rsidRDefault="00C11B63" w:rsidP="00C11B63">
      <w:pPr>
        <w:tabs>
          <w:tab w:val="left" w:pos="360"/>
        </w:tabs>
        <w:ind w:left="360" w:hanging="360"/>
        <w:rPr>
          <w:sz w:val="18"/>
        </w:rPr>
      </w:pPr>
      <w:r>
        <w:rPr>
          <w:sz w:val="18"/>
        </w:rPr>
        <w:t xml:space="preserve">Duric, Z., Gray, W., </w:t>
      </w:r>
      <w:r w:rsidRPr="00BA1A3E">
        <w:rPr>
          <w:i/>
          <w:sz w:val="18"/>
        </w:rPr>
        <w:t>Heishman, R.,</w:t>
      </w:r>
      <w:r w:rsidRPr="00BA1A3E">
        <w:rPr>
          <w:rFonts w:ascii="Times" w:hAnsi="Times"/>
          <w:i/>
        </w:rPr>
        <w:t xml:space="preserve"> </w:t>
      </w:r>
      <w:r w:rsidRPr="00BA1A3E">
        <w:rPr>
          <w:i/>
          <w:sz w:val="18"/>
        </w:rPr>
        <w:t>Li, F.,</w:t>
      </w:r>
      <w:r w:rsidRPr="00BA1A3E">
        <w:rPr>
          <w:rFonts w:ascii="Times" w:hAnsi="Times"/>
          <w:i/>
        </w:rPr>
        <w:t xml:space="preserve"> </w:t>
      </w:r>
      <w:r w:rsidRPr="00BA1A3E">
        <w:rPr>
          <w:i/>
          <w:sz w:val="18"/>
        </w:rPr>
        <w:t>Rosenfeld, A.</w:t>
      </w:r>
      <w:r>
        <w:rPr>
          <w:sz w:val="18"/>
        </w:rPr>
        <w:t>,</w:t>
      </w:r>
      <w:r>
        <w:rPr>
          <w:rFonts w:ascii="Times" w:hAnsi="Times"/>
        </w:rPr>
        <w:t xml:space="preserve"> </w:t>
      </w:r>
      <w:r>
        <w:rPr>
          <w:sz w:val="18"/>
        </w:rPr>
        <w:t>Schoelles, M. J.,</w:t>
      </w:r>
      <w:r>
        <w:rPr>
          <w:rFonts w:ascii="Times" w:hAnsi="Times"/>
        </w:rPr>
        <w:t xml:space="preserve"> </w:t>
      </w:r>
      <w:r>
        <w:rPr>
          <w:sz w:val="18"/>
        </w:rPr>
        <w:t xml:space="preserve">Schunn, C., &amp; Wechsler, H. (2002). Integrating perceptual and cognitive modeling for adaptive and intelligent human-computer interaction. </w:t>
      </w:r>
      <w:r>
        <w:rPr>
          <w:i/>
          <w:sz w:val="18"/>
        </w:rPr>
        <w:t>Proceedings of the IEEE, 90</w:t>
      </w:r>
      <w:r>
        <w:rPr>
          <w:sz w:val="18"/>
        </w:rPr>
        <w:t>(7), 1272-1289.</w:t>
      </w:r>
      <w:r w:rsidR="005B5C1B">
        <w:rPr>
          <w:sz w:val="18"/>
        </w:rPr>
        <w:t xml:space="preserve"> </w:t>
      </w:r>
      <w:r w:rsidR="005B5C1B" w:rsidRPr="005B5C1B">
        <w:rPr>
          <w:sz w:val="18"/>
        </w:rPr>
        <w:t>10.1109/JPROC.2002.801449</w:t>
      </w:r>
    </w:p>
    <w:p w14:paraId="73247AD1" w14:textId="77777777" w:rsidR="00C11B63" w:rsidRPr="00E47CD8" w:rsidRDefault="000D6769" w:rsidP="00C11B63">
      <w:pPr>
        <w:keepNext/>
        <w:tabs>
          <w:tab w:val="left" w:pos="360"/>
        </w:tabs>
        <w:spacing w:before="120"/>
        <w:ind w:left="-360"/>
        <w:rPr>
          <w:b/>
          <w:color w:val="538135"/>
        </w:rPr>
      </w:pPr>
      <w:r w:rsidRPr="00E47CD8">
        <w:rPr>
          <w:b/>
          <w:color w:val="538135"/>
        </w:rPr>
        <w:t>Strategy Use &amp; Learning</w:t>
      </w:r>
    </w:p>
    <w:p w14:paraId="5988A1CE" w14:textId="77777777" w:rsidR="004E768B" w:rsidRDefault="004E768B" w:rsidP="004E768B">
      <w:pPr>
        <w:tabs>
          <w:tab w:val="left" w:pos="360"/>
        </w:tabs>
        <w:ind w:left="360" w:hanging="360"/>
        <w:rPr>
          <w:sz w:val="18"/>
        </w:rPr>
      </w:pPr>
      <w:r w:rsidRPr="00ED0C4B">
        <w:rPr>
          <w:sz w:val="18"/>
        </w:rPr>
        <w:t xml:space="preserve">Winsler, A., </w:t>
      </w:r>
      <w:r w:rsidRPr="0054162F">
        <w:rPr>
          <w:i/>
          <w:sz w:val="18"/>
        </w:rPr>
        <w:t>Abar, B.</w:t>
      </w:r>
      <w:r w:rsidRPr="00ED0C4B">
        <w:rPr>
          <w:sz w:val="18"/>
        </w:rPr>
        <w:t xml:space="preserve">, </w:t>
      </w:r>
      <w:r w:rsidRPr="0054162F">
        <w:rPr>
          <w:i/>
          <w:sz w:val="18"/>
        </w:rPr>
        <w:t>Feder, M.</w:t>
      </w:r>
      <w:r w:rsidRPr="00ED0C4B">
        <w:rPr>
          <w:sz w:val="18"/>
        </w:rPr>
        <w:t xml:space="preserve">, </w:t>
      </w:r>
      <w:r w:rsidRPr="0054162F">
        <w:rPr>
          <w:i/>
          <w:sz w:val="18"/>
        </w:rPr>
        <w:t>Rubio, D.A.</w:t>
      </w:r>
      <w:r w:rsidRPr="00ED0C4B">
        <w:rPr>
          <w:sz w:val="18"/>
        </w:rPr>
        <w:t xml:space="preserve">, &amp; Schunn, C. D. (2007). Private speech and executive functioning among high functioning children with autistic spectrum disorders. </w:t>
      </w:r>
      <w:r w:rsidRPr="00ED0C4B">
        <w:rPr>
          <w:i/>
          <w:sz w:val="18"/>
        </w:rPr>
        <w:t>Journal of Autism and Developmental Disabilities</w:t>
      </w:r>
      <w:r w:rsidRPr="00ED0C4B">
        <w:rPr>
          <w:sz w:val="18"/>
        </w:rPr>
        <w:t xml:space="preserve">, </w:t>
      </w:r>
      <w:r w:rsidRPr="00ED0C4B">
        <w:rPr>
          <w:i/>
          <w:sz w:val="18"/>
        </w:rPr>
        <w:t>37</w:t>
      </w:r>
      <w:r w:rsidRPr="00ED0C4B">
        <w:rPr>
          <w:sz w:val="18"/>
        </w:rPr>
        <w:t>(9), 1617-1635.</w:t>
      </w:r>
      <w:r w:rsidR="00677F77">
        <w:rPr>
          <w:sz w:val="18"/>
        </w:rPr>
        <w:t xml:space="preserve"> </w:t>
      </w:r>
      <w:r w:rsidR="00677F77" w:rsidRPr="00677F77">
        <w:rPr>
          <w:sz w:val="18"/>
        </w:rPr>
        <w:t>10.1007/s10803-006-0294-8</w:t>
      </w:r>
    </w:p>
    <w:p w14:paraId="69B43BAB" w14:textId="77777777" w:rsidR="004E768B" w:rsidRDefault="004E768B" w:rsidP="004E768B">
      <w:pPr>
        <w:tabs>
          <w:tab w:val="left" w:pos="360"/>
        </w:tabs>
        <w:ind w:left="360" w:hanging="360"/>
        <w:rPr>
          <w:sz w:val="18"/>
        </w:rPr>
      </w:pPr>
      <w:r w:rsidRPr="0054162F">
        <w:rPr>
          <w:i/>
          <w:sz w:val="18"/>
        </w:rPr>
        <w:t>Hansberger, J. T.</w:t>
      </w:r>
      <w:r w:rsidRPr="00521774">
        <w:rPr>
          <w:sz w:val="18"/>
        </w:rPr>
        <w:t xml:space="preserve">, Schunn, C. D., &amp; Holt, R. W. (2006). Strategy variability: How too much of a good thing can hurt performance. </w:t>
      </w:r>
      <w:r w:rsidRPr="00521774">
        <w:rPr>
          <w:i/>
          <w:sz w:val="18"/>
        </w:rPr>
        <w:t>Memory &amp; Cognition</w:t>
      </w:r>
      <w:r w:rsidRPr="00521774">
        <w:rPr>
          <w:sz w:val="18"/>
        </w:rPr>
        <w:t xml:space="preserve">, </w:t>
      </w:r>
      <w:r w:rsidRPr="009E29D9">
        <w:rPr>
          <w:i/>
          <w:sz w:val="18"/>
        </w:rPr>
        <w:t>34</w:t>
      </w:r>
      <w:r w:rsidRPr="00521774">
        <w:rPr>
          <w:sz w:val="18"/>
        </w:rPr>
        <w:t>(8), 1652-1666.</w:t>
      </w:r>
      <w:r w:rsidR="00677F77">
        <w:rPr>
          <w:sz w:val="18"/>
        </w:rPr>
        <w:t xml:space="preserve"> </w:t>
      </w:r>
      <w:r w:rsidR="00677F77" w:rsidRPr="00677F77">
        <w:rPr>
          <w:sz w:val="18"/>
        </w:rPr>
        <w:t>10.3758/BF03195928</w:t>
      </w:r>
    </w:p>
    <w:p w14:paraId="4261F52C" w14:textId="77777777" w:rsidR="004E768B" w:rsidRPr="005E29A4" w:rsidRDefault="004E768B" w:rsidP="004E768B">
      <w:pPr>
        <w:tabs>
          <w:tab w:val="left" w:pos="360"/>
        </w:tabs>
        <w:ind w:left="360" w:hanging="360"/>
        <w:rPr>
          <w:sz w:val="18"/>
        </w:rPr>
      </w:pPr>
      <w:r w:rsidRPr="00521774">
        <w:rPr>
          <w:sz w:val="18"/>
        </w:rPr>
        <w:t xml:space="preserve">Schunn, C. D., </w:t>
      </w:r>
      <w:r w:rsidRPr="0054162F">
        <w:rPr>
          <w:i/>
          <w:sz w:val="18"/>
        </w:rPr>
        <w:t>McGregor, M.</w:t>
      </w:r>
      <w:r w:rsidRPr="00521774">
        <w:rPr>
          <w:sz w:val="18"/>
        </w:rPr>
        <w:t xml:space="preserve">, </w:t>
      </w:r>
      <w:r w:rsidRPr="0054162F">
        <w:rPr>
          <w:i/>
          <w:sz w:val="18"/>
        </w:rPr>
        <w:t>Saner, L. D.</w:t>
      </w:r>
      <w:r>
        <w:rPr>
          <w:rFonts w:ascii="Times" w:hAnsi="Times"/>
        </w:rPr>
        <w:t xml:space="preserve"> </w:t>
      </w:r>
      <w:r>
        <w:rPr>
          <w:sz w:val="18"/>
        </w:rPr>
        <w:t>(2005</w:t>
      </w:r>
      <w:r w:rsidRPr="00521774">
        <w:rPr>
          <w:sz w:val="18"/>
        </w:rPr>
        <w:t xml:space="preserve">). Expertise in ill-defined problem solving domains as effective strategy use. </w:t>
      </w:r>
      <w:r w:rsidRPr="00521774">
        <w:rPr>
          <w:i/>
          <w:sz w:val="18"/>
        </w:rPr>
        <w:t>Memory &amp; Cognition, 33</w:t>
      </w:r>
      <w:r w:rsidRPr="00521774">
        <w:rPr>
          <w:sz w:val="18"/>
        </w:rPr>
        <w:t>(8), 1377-138</w:t>
      </w:r>
      <w:r w:rsidRPr="005E29A4">
        <w:rPr>
          <w:sz w:val="18"/>
        </w:rPr>
        <w:t>7.</w:t>
      </w:r>
      <w:r w:rsidR="00677F77">
        <w:rPr>
          <w:sz w:val="18"/>
        </w:rPr>
        <w:t xml:space="preserve"> </w:t>
      </w:r>
      <w:r w:rsidR="00677F77" w:rsidRPr="00677F77">
        <w:rPr>
          <w:sz w:val="18"/>
        </w:rPr>
        <w:t>10.3758/BF03193370</w:t>
      </w:r>
    </w:p>
    <w:p w14:paraId="430781F6" w14:textId="77777777" w:rsidR="004E768B" w:rsidRPr="00F51562" w:rsidRDefault="004E768B" w:rsidP="004E768B">
      <w:pPr>
        <w:tabs>
          <w:tab w:val="left" w:pos="360"/>
        </w:tabs>
        <w:ind w:left="360" w:hanging="360"/>
        <w:rPr>
          <w:color w:val="808080"/>
          <w:sz w:val="18"/>
        </w:rPr>
      </w:pPr>
      <w:r w:rsidRPr="0054162F">
        <w:rPr>
          <w:i/>
          <w:color w:val="808080"/>
          <w:sz w:val="18"/>
        </w:rPr>
        <w:t>Morris, B. J.</w:t>
      </w:r>
      <w:r w:rsidRPr="00F51562">
        <w:rPr>
          <w:color w:val="808080"/>
          <w:sz w:val="18"/>
        </w:rPr>
        <w:t>,</w:t>
      </w:r>
      <w:r>
        <w:rPr>
          <w:rFonts w:ascii="Times" w:hAnsi="Times"/>
        </w:rPr>
        <w:t xml:space="preserve"> </w:t>
      </w:r>
      <w:r w:rsidRPr="00F51562">
        <w:rPr>
          <w:color w:val="808080"/>
          <w:sz w:val="18"/>
        </w:rPr>
        <w:t xml:space="preserve">&amp; Schunn, C. D. (2004). Rethinking logical reasoning skills from a strategy perspective. In M. J. Roberts &amp; E. Newton (Eds.), </w:t>
      </w:r>
      <w:r w:rsidRPr="00F51562">
        <w:rPr>
          <w:i/>
          <w:color w:val="808080"/>
          <w:sz w:val="18"/>
        </w:rPr>
        <w:t>Methods of thought: Individual differences in reasoning strategies</w:t>
      </w:r>
      <w:r w:rsidRPr="00F51562">
        <w:rPr>
          <w:color w:val="808080"/>
          <w:sz w:val="18"/>
        </w:rPr>
        <w:t>. Psychology Press.</w:t>
      </w:r>
    </w:p>
    <w:p w14:paraId="12118034" w14:textId="77777777" w:rsidR="004E768B" w:rsidRPr="00F51562" w:rsidRDefault="004E768B" w:rsidP="004E768B">
      <w:pPr>
        <w:tabs>
          <w:tab w:val="left" w:pos="360"/>
        </w:tabs>
        <w:ind w:left="360" w:hanging="360"/>
        <w:rPr>
          <w:color w:val="808080"/>
          <w:sz w:val="18"/>
        </w:rPr>
      </w:pPr>
      <w:r w:rsidRPr="00F51562">
        <w:rPr>
          <w:color w:val="808080"/>
          <w:sz w:val="18"/>
        </w:rPr>
        <w:t xml:space="preserve">Schunn, C. D. (2002). Why motivation only sometimes affects base-rate sensitivity: The mediating role of representations on adaptive performance. In Serge P. Shohov (Ed.), </w:t>
      </w:r>
      <w:r w:rsidRPr="00F51562">
        <w:rPr>
          <w:i/>
          <w:color w:val="808080"/>
          <w:sz w:val="18"/>
        </w:rPr>
        <w:t>Advances in Psychology Research</w:t>
      </w:r>
      <w:r w:rsidRPr="00F51562">
        <w:rPr>
          <w:color w:val="808080"/>
          <w:sz w:val="18"/>
        </w:rPr>
        <w:t>, vol. 14. New York: Nova Science.</w:t>
      </w:r>
    </w:p>
    <w:p w14:paraId="44700975" w14:textId="77777777" w:rsidR="004E768B" w:rsidRDefault="004E768B" w:rsidP="004E768B">
      <w:pPr>
        <w:tabs>
          <w:tab w:val="left" w:pos="360"/>
        </w:tabs>
        <w:ind w:left="360" w:hanging="360"/>
        <w:rPr>
          <w:sz w:val="18"/>
        </w:rPr>
      </w:pPr>
      <w:r>
        <w:rPr>
          <w:sz w:val="18"/>
        </w:rPr>
        <w:t xml:space="preserve">Schunn, C. D., Lovett, M., &amp; Reder, L. M. (2001). Awareness and working memory in strategy adaptivity. </w:t>
      </w:r>
      <w:r>
        <w:rPr>
          <w:i/>
          <w:sz w:val="18"/>
        </w:rPr>
        <w:t>Memory &amp; Cognition</w:t>
      </w:r>
      <w:r>
        <w:rPr>
          <w:sz w:val="18"/>
        </w:rPr>
        <w:t xml:space="preserve">, </w:t>
      </w:r>
      <w:r>
        <w:rPr>
          <w:i/>
          <w:sz w:val="18"/>
        </w:rPr>
        <w:t>29</w:t>
      </w:r>
      <w:r>
        <w:rPr>
          <w:sz w:val="18"/>
        </w:rPr>
        <w:t>(2), 254-266.</w:t>
      </w:r>
      <w:r w:rsidR="00537CA3">
        <w:rPr>
          <w:sz w:val="18"/>
        </w:rPr>
        <w:t xml:space="preserve"> </w:t>
      </w:r>
      <w:r w:rsidR="00537CA3" w:rsidRPr="00537CA3">
        <w:rPr>
          <w:sz w:val="18"/>
        </w:rPr>
        <w:t>10.3758/BF03194919</w:t>
      </w:r>
    </w:p>
    <w:p w14:paraId="19279AAF" w14:textId="77777777" w:rsidR="004E768B" w:rsidRDefault="004E768B" w:rsidP="004E768B">
      <w:pPr>
        <w:tabs>
          <w:tab w:val="left" w:pos="360"/>
        </w:tabs>
        <w:ind w:left="360" w:hanging="360"/>
        <w:rPr>
          <w:sz w:val="18"/>
        </w:rPr>
      </w:pPr>
      <w:r>
        <w:rPr>
          <w:sz w:val="18"/>
        </w:rPr>
        <w:t xml:space="preserve">Schunn, C. D., &amp; Reder, L. M. (2001). Another source of individual differences: Strategy adaptivity to changing rates of success. </w:t>
      </w:r>
      <w:r>
        <w:rPr>
          <w:i/>
          <w:sz w:val="18"/>
        </w:rPr>
        <w:t>Journal of Experimental Psychology: General</w:t>
      </w:r>
      <w:r>
        <w:rPr>
          <w:sz w:val="18"/>
        </w:rPr>
        <w:t xml:space="preserve">, </w:t>
      </w:r>
      <w:r>
        <w:rPr>
          <w:i/>
          <w:sz w:val="18"/>
        </w:rPr>
        <w:t>130</w:t>
      </w:r>
      <w:r>
        <w:rPr>
          <w:sz w:val="18"/>
        </w:rPr>
        <w:t>(1), 59-76.</w:t>
      </w:r>
      <w:r w:rsidR="00983144">
        <w:rPr>
          <w:sz w:val="18"/>
        </w:rPr>
        <w:t xml:space="preserve"> </w:t>
      </w:r>
      <w:r w:rsidR="00983144" w:rsidRPr="00983144">
        <w:rPr>
          <w:sz w:val="18"/>
        </w:rPr>
        <w:t>10.1037/0096-3445.130.1.59</w:t>
      </w:r>
    </w:p>
    <w:p w14:paraId="1F65E280" w14:textId="77777777" w:rsidR="004E768B" w:rsidRDefault="004E768B" w:rsidP="004E768B">
      <w:pPr>
        <w:tabs>
          <w:tab w:val="left" w:pos="360"/>
        </w:tabs>
        <w:ind w:left="360" w:hanging="360"/>
        <w:rPr>
          <w:sz w:val="18"/>
        </w:rPr>
      </w:pPr>
      <w:r>
        <w:rPr>
          <w:sz w:val="18"/>
        </w:rPr>
        <w:t xml:space="preserve">Lovett, M. C., &amp; Schunn, C. D. (2000). The importance of frameworks for directing empirical questions: Reply to Goodie and Fantino. </w:t>
      </w:r>
      <w:r>
        <w:rPr>
          <w:i/>
          <w:sz w:val="18"/>
        </w:rPr>
        <w:t>Journal of Experimental Psychology: General, 129</w:t>
      </w:r>
      <w:r>
        <w:rPr>
          <w:sz w:val="18"/>
        </w:rPr>
        <w:t>(4), 453-456.</w:t>
      </w:r>
      <w:r w:rsidR="00983144">
        <w:rPr>
          <w:sz w:val="18"/>
        </w:rPr>
        <w:t xml:space="preserve"> </w:t>
      </w:r>
      <w:r w:rsidR="00983144" w:rsidRPr="00983144">
        <w:rPr>
          <w:sz w:val="18"/>
        </w:rPr>
        <w:t>10.1037/0096-3445.129.4.453</w:t>
      </w:r>
    </w:p>
    <w:p w14:paraId="22AF0173" w14:textId="77777777" w:rsidR="004E768B" w:rsidRDefault="004E768B" w:rsidP="004E768B">
      <w:pPr>
        <w:tabs>
          <w:tab w:val="left" w:pos="360"/>
        </w:tabs>
        <w:ind w:left="360" w:hanging="360"/>
        <w:rPr>
          <w:sz w:val="18"/>
        </w:rPr>
      </w:pPr>
      <w:r>
        <w:rPr>
          <w:sz w:val="18"/>
        </w:rPr>
        <w:t xml:space="preserve">Lovett, M. C., &amp; Schunn, C. D. (1999). Task representations, strategy variability and base-rate neglect. </w:t>
      </w:r>
      <w:r>
        <w:rPr>
          <w:i/>
          <w:sz w:val="18"/>
        </w:rPr>
        <w:t>Journal of Experimental Psychology: General</w:t>
      </w:r>
      <w:r>
        <w:rPr>
          <w:sz w:val="18"/>
        </w:rPr>
        <w:t xml:space="preserve">, </w:t>
      </w:r>
      <w:r>
        <w:rPr>
          <w:i/>
          <w:sz w:val="18"/>
        </w:rPr>
        <w:t>128</w:t>
      </w:r>
      <w:r>
        <w:rPr>
          <w:sz w:val="18"/>
        </w:rPr>
        <w:t>(2), 107-130.</w:t>
      </w:r>
      <w:r w:rsidR="00983144">
        <w:rPr>
          <w:sz w:val="18"/>
        </w:rPr>
        <w:t xml:space="preserve"> </w:t>
      </w:r>
      <w:r w:rsidR="00983144" w:rsidRPr="00983144">
        <w:rPr>
          <w:sz w:val="18"/>
        </w:rPr>
        <w:t>10.1037/0096-3445.128.2.107</w:t>
      </w:r>
    </w:p>
    <w:p w14:paraId="2ED74E0E" w14:textId="77777777" w:rsidR="004E768B" w:rsidRPr="00F51562" w:rsidRDefault="004E768B" w:rsidP="004E768B">
      <w:pPr>
        <w:tabs>
          <w:tab w:val="left" w:pos="360"/>
        </w:tabs>
        <w:ind w:left="360" w:hanging="360"/>
        <w:rPr>
          <w:color w:val="808080"/>
          <w:sz w:val="18"/>
        </w:rPr>
      </w:pPr>
      <w:r w:rsidRPr="00F51562">
        <w:rPr>
          <w:color w:val="808080"/>
          <w:sz w:val="18"/>
        </w:rPr>
        <w:t xml:space="preserve">Reder, L. M., &amp; Schunn, C. D. (1999). Bringing together the psychometric and strategy worlds: Predicting adaptivity in a dynamic task. In D. Gopher and A. Koriat (Eds.), </w:t>
      </w:r>
      <w:r w:rsidRPr="00F51562">
        <w:rPr>
          <w:i/>
          <w:color w:val="808080"/>
          <w:sz w:val="18"/>
        </w:rPr>
        <w:t xml:space="preserve">Cognitive regulation of performance: Interaction of theory and application. Attention and Performance XVII </w:t>
      </w:r>
      <w:r w:rsidRPr="00F51562">
        <w:rPr>
          <w:color w:val="808080"/>
          <w:sz w:val="18"/>
        </w:rPr>
        <w:t>(pp. 315-342)</w:t>
      </w:r>
      <w:r w:rsidRPr="00F51562">
        <w:rPr>
          <w:i/>
          <w:color w:val="808080"/>
          <w:sz w:val="18"/>
        </w:rPr>
        <w:t>.</w:t>
      </w:r>
      <w:r w:rsidRPr="00F51562">
        <w:rPr>
          <w:color w:val="808080"/>
          <w:sz w:val="18"/>
        </w:rPr>
        <w:t xml:space="preserve"> Cambridge, MA: MIT Press.</w:t>
      </w:r>
    </w:p>
    <w:p w14:paraId="14DA282F" w14:textId="77777777" w:rsidR="004E768B" w:rsidRPr="00F51562" w:rsidRDefault="004E768B" w:rsidP="004E768B">
      <w:pPr>
        <w:tabs>
          <w:tab w:val="left" w:pos="360"/>
        </w:tabs>
        <w:ind w:left="360" w:hanging="360"/>
        <w:rPr>
          <w:color w:val="808080"/>
          <w:sz w:val="18"/>
        </w:rPr>
      </w:pPr>
      <w:r w:rsidRPr="00F51562">
        <w:rPr>
          <w:color w:val="808080"/>
          <w:sz w:val="18"/>
        </w:rPr>
        <w:t xml:space="preserve">Schunn, C. D., &amp; Reder, L. M. (1998). Individual differences in strategy adaptivity. In D. L. Medin (Ed.), </w:t>
      </w:r>
      <w:r w:rsidRPr="00F51562">
        <w:rPr>
          <w:i/>
          <w:color w:val="808080"/>
          <w:sz w:val="18"/>
        </w:rPr>
        <w:t>The psychology of learning and motivation</w:t>
      </w:r>
      <w:r w:rsidRPr="00F51562">
        <w:rPr>
          <w:color w:val="808080"/>
          <w:sz w:val="18"/>
        </w:rPr>
        <w:t xml:space="preserve"> (pp. 115-154)</w:t>
      </w:r>
      <w:r w:rsidRPr="00F51562">
        <w:rPr>
          <w:i/>
          <w:color w:val="808080"/>
          <w:sz w:val="18"/>
        </w:rPr>
        <w:t xml:space="preserve">. </w:t>
      </w:r>
      <w:r w:rsidRPr="00F51562">
        <w:rPr>
          <w:color w:val="808080"/>
          <w:sz w:val="18"/>
        </w:rPr>
        <w:t>York, PA: Academic.</w:t>
      </w:r>
    </w:p>
    <w:p w14:paraId="1044564A" w14:textId="77777777" w:rsidR="004E768B" w:rsidRDefault="004E768B" w:rsidP="004E768B">
      <w:pPr>
        <w:tabs>
          <w:tab w:val="left" w:pos="360"/>
        </w:tabs>
        <w:ind w:left="360" w:hanging="360"/>
        <w:rPr>
          <w:sz w:val="18"/>
        </w:rPr>
      </w:pPr>
      <w:r>
        <w:rPr>
          <w:sz w:val="18"/>
        </w:rPr>
        <w:t xml:space="preserve">Schunn, C. D., Reder, L. M., </w:t>
      </w:r>
      <w:r w:rsidRPr="0013524D">
        <w:rPr>
          <w:i/>
          <w:sz w:val="18"/>
        </w:rPr>
        <w:t>Nhouyvanisvong, A., Richards, D. R., &amp; Stroffolino, P.J.</w:t>
      </w:r>
      <w:r>
        <w:rPr>
          <w:rFonts w:ascii="Times" w:hAnsi="Times"/>
        </w:rPr>
        <w:t xml:space="preserve"> </w:t>
      </w:r>
      <w:r>
        <w:rPr>
          <w:sz w:val="18"/>
        </w:rPr>
        <w:t xml:space="preserve">(1997). To calculate or not calculate: A source activation confusion (SAC) model of problem-familiarity’s role in strategy selection. </w:t>
      </w:r>
      <w:r>
        <w:rPr>
          <w:i/>
          <w:sz w:val="18"/>
        </w:rPr>
        <w:t>Journal of Experimental Psychology: Learning, Memory, &amp; Cognition</w:t>
      </w:r>
      <w:r>
        <w:rPr>
          <w:sz w:val="18"/>
        </w:rPr>
        <w:t xml:space="preserve">, </w:t>
      </w:r>
      <w:r>
        <w:rPr>
          <w:i/>
          <w:sz w:val="18"/>
        </w:rPr>
        <w:t>23</w:t>
      </w:r>
      <w:r>
        <w:rPr>
          <w:sz w:val="18"/>
        </w:rPr>
        <w:t>(1), 3-29.</w:t>
      </w:r>
      <w:r w:rsidR="00983144">
        <w:rPr>
          <w:sz w:val="18"/>
        </w:rPr>
        <w:t xml:space="preserve"> </w:t>
      </w:r>
      <w:r w:rsidR="00983144" w:rsidRPr="00983144">
        <w:rPr>
          <w:sz w:val="18"/>
        </w:rPr>
        <w:t>10.1037/0278-7393.23.1.3</w:t>
      </w:r>
    </w:p>
    <w:p w14:paraId="28AF05BD" w14:textId="77777777" w:rsidR="004E768B" w:rsidRPr="00F51562" w:rsidRDefault="004E768B" w:rsidP="004E768B">
      <w:pPr>
        <w:tabs>
          <w:tab w:val="left" w:pos="360"/>
        </w:tabs>
        <w:ind w:left="360" w:hanging="360"/>
        <w:rPr>
          <w:color w:val="808080"/>
          <w:sz w:val="18"/>
        </w:rPr>
      </w:pPr>
      <w:r w:rsidRPr="00F51562">
        <w:rPr>
          <w:color w:val="808080"/>
          <w:sz w:val="18"/>
        </w:rPr>
        <w:t xml:space="preserve">Reder, L. M., &amp; Schunn, C. D. (1996). Metacognition does not imply awareness: Strategy choice is governed by implicit learning and memory. In L. M. Reder (Ed.), </w:t>
      </w:r>
      <w:r w:rsidRPr="00F51562">
        <w:rPr>
          <w:i/>
          <w:color w:val="808080"/>
          <w:sz w:val="18"/>
        </w:rPr>
        <w:t xml:space="preserve">Implicit memory and metacognition </w:t>
      </w:r>
      <w:r w:rsidRPr="00F51562">
        <w:rPr>
          <w:color w:val="808080"/>
          <w:sz w:val="18"/>
        </w:rPr>
        <w:t>(pp. 45-78). Mahwah, NJ: Erlbaum.</w:t>
      </w:r>
    </w:p>
    <w:p w14:paraId="5D7BE79E" w14:textId="77777777" w:rsidR="005F1816" w:rsidRPr="00E47CD8" w:rsidRDefault="005F1816" w:rsidP="001230DE">
      <w:pPr>
        <w:keepNext/>
        <w:tabs>
          <w:tab w:val="left" w:pos="360"/>
        </w:tabs>
        <w:spacing w:before="120"/>
        <w:ind w:left="-360"/>
        <w:rPr>
          <w:b/>
          <w:color w:val="538135"/>
        </w:rPr>
      </w:pPr>
      <w:r w:rsidRPr="00E47CD8">
        <w:rPr>
          <w:b/>
          <w:color w:val="538135"/>
        </w:rPr>
        <w:lastRenderedPageBreak/>
        <w:t xml:space="preserve">General Cognitive </w:t>
      </w:r>
      <w:r w:rsidR="004E768B" w:rsidRPr="00E47CD8">
        <w:rPr>
          <w:b/>
          <w:color w:val="538135"/>
        </w:rPr>
        <w:t>Science</w:t>
      </w:r>
    </w:p>
    <w:p w14:paraId="75718EEF" w14:textId="77777777" w:rsidR="00C413E7" w:rsidRPr="00C413E7" w:rsidRDefault="00C413E7" w:rsidP="00C413E7">
      <w:pPr>
        <w:tabs>
          <w:tab w:val="left" w:pos="360"/>
        </w:tabs>
        <w:ind w:left="360" w:hanging="360"/>
        <w:rPr>
          <w:sz w:val="18"/>
        </w:rPr>
      </w:pPr>
      <w:r>
        <w:rPr>
          <w:sz w:val="18"/>
        </w:rPr>
        <w:t xml:space="preserve">Schunn, C. D., (2019). </w:t>
      </w:r>
      <w:r w:rsidRPr="00C413E7">
        <w:rPr>
          <w:sz w:val="18"/>
        </w:rPr>
        <w:t xml:space="preserve">What should cognitive science look like? </w:t>
      </w:r>
      <w:r>
        <w:rPr>
          <w:sz w:val="18"/>
        </w:rPr>
        <w:t>N</w:t>
      </w:r>
      <w:r w:rsidRPr="00C413E7">
        <w:rPr>
          <w:sz w:val="18"/>
        </w:rPr>
        <w:t>either a tree nor physics</w:t>
      </w:r>
      <w:r>
        <w:rPr>
          <w:sz w:val="18"/>
        </w:rPr>
        <w:t xml:space="preserve">. </w:t>
      </w:r>
      <w:r w:rsidRPr="00C413E7">
        <w:rPr>
          <w:i/>
          <w:iCs/>
          <w:sz w:val="18"/>
        </w:rPr>
        <w:t xml:space="preserve">Topics in </w:t>
      </w:r>
      <w:r>
        <w:rPr>
          <w:i/>
          <w:sz w:val="18"/>
        </w:rPr>
        <w:t>Cognitive Science</w:t>
      </w:r>
      <w:r w:rsidR="006F7A45">
        <w:rPr>
          <w:i/>
          <w:sz w:val="18"/>
        </w:rPr>
        <w:t>, 11</w:t>
      </w:r>
      <w:r w:rsidR="006F7A45">
        <w:rPr>
          <w:iCs/>
          <w:sz w:val="18"/>
        </w:rPr>
        <w:t>(4)</w:t>
      </w:r>
      <w:r w:rsidR="006F7A45">
        <w:rPr>
          <w:sz w:val="18"/>
        </w:rPr>
        <w:t>,</w:t>
      </w:r>
      <w:r>
        <w:rPr>
          <w:sz w:val="18"/>
        </w:rPr>
        <w:t xml:space="preserve"> </w:t>
      </w:r>
      <w:r w:rsidR="006F7A45" w:rsidRPr="006F7A45">
        <w:rPr>
          <w:sz w:val="18"/>
        </w:rPr>
        <w:t>845-852</w:t>
      </w:r>
      <w:r w:rsidR="006F7A45">
        <w:rPr>
          <w:sz w:val="18"/>
        </w:rPr>
        <w:t xml:space="preserve">. </w:t>
      </w:r>
      <w:r w:rsidRPr="00C413E7">
        <w:rPr>
          <w:sz w:val="18"/>
        </w:rPr>
        <w:t>10.1111/tops.12467</w:t>
      </w:r>
    </w:p>
    <w:p w14:paraId="20854E4D" w14:textId="77777777" w:rsidR="00A317C1" w:rsidRPr="00F412A8" w:rsidRDefault="00A317C1" w:rsidP="001230DE">
      <w:pPr>
        <w:tabs>
          <w:tab w:val="left" w:pos="360"/>
        </w:tabs>
        <w:ind w:left="360" w:hanging="360"/>
        <w:rPr>
          <w:color w:val="808080"/>
          <w:sz w:val="18"/>
        </w:rPr>
      </w:pPr>
      <w:r w:rsidRPr="00F412A8">
        <w:rPr>
          <w:i/>
          <w:color w:val="808080"/>
          <w:sz w:val="18"/>
        </w:rPr>
        <w:t>Liu, A. S.</w:t>
      </w:r>
      <w:r w:rsidRPr="00F412A8">
        <w:rPr>
          <w:color w:val="808080"/>
          <w:sz w:val="18"/>
        </w:rPr>
        <w:t>, &amp; Schunn, C. D. (</w:t>
      </w:r>
      <w:r w:rsidR="00434CB5">
        <w:rPr>
          <w:color w:val="808080"/>
          <w:sz w:val="18"/>
        </w:rPr>
        <w:t>2016</w:t>
      </w:r>
      <w:r w:rsidRPr="00F412A8">
        <w:rPr>
          <w:color w:val="808080"/>
          <w:sz w:val="18"/>
        </w:rPr>
        <w:t xml:space="preserve">). The central questions of spatial cognition. </w:t>
      </w:r>
      <w:r w:rsidR="00450D2F">
        <w:rPr>
          <w:color w:val="808080"/>
          <w:sz w:val="18"/>
        </w:rPr>
        <w:t>I</w:t>
      </w:r>
      <w:r w:rsidRPr="00F412A8">
        <w:rPr>
          <w:color w:val="808080"/>
          <w:sz w:val="18"/>
        </w:rPr>
        <w:t xml:space="preserve">n S. Chipman (Ed.), </w:t>
      </w:r>
      <w:r w:rsidRPr="00F412A8">
        <w:rPr>
          <w:bCs/>
          <w:i/>
          <w:color w:val="808080"/>
          <w:sz w:val="18"/>
        </w:rPr>
        <w:t>The Oxford Handbook of Cognitive Science</w:t>
      </w:r>
      <w:r w:rsidRPr="00F412A8">
        <w:rPr>
          <w:bCs/>
          <w:color w:val="808080"/>
          <w:sz w:val="18"/>
        </w:rPr>
        <w:t>. Oxford University Press.</w:t>
      </w:r>
    </w:p>
    <w:p w14:paraId="3519B3F8" w14:textId="77777777" w:rsidR="001230DE" w:rsidRDefault="001230DE" w:rsidP="001230DE">
      <w:pPr>
        <w:tabs>
          <w:tab w:val="left" w:pos="360"/>
        </w:tabs>
        <w:ind w:left="360" w:hanging="360"/>
        <w:rPr>
          <w:sz w:val="18"/>
        </w:rPr>
      </w:pPr>
      <w:r w:rsidRPr="0087700A">
        <w:rPr>
          <w:i/>
          <w:sz w:val="18"/>
        </w:rPr>
        <w:t>Alfieri, L.,</w:t>
      </w:r>
      <w:r>
        <w:rPr>
          <w:rFonts w:ascii="Times" w:hAnsi="Times"/>
        </w:rPr>
        <w:t xml:space="preserve"> </w:t>
      </w:r>
      <w:r>
        <w:rPr>
          <w:sz w:val="18"/>
        </w:rPr>
        <w:t xml:space="preserve">Nokes-Malach, T. N., &amp; Schunn, C. D. (2013). </w:t>
      </w:r>
      <w:r w:rsidRPr="00343402">
        <w:rPr>
          <w:sz w:val="18"/>
        </w:rPr>
        <w:t>Learning through case comparisons: a meta-analytic review</w:t>
      </w:r>
      <w:r>
        <w:rPr>
          <w:sz w:val="18"/>
        </w:rPr>
        <w:t xml:space="preserve">. </w:t>
      </w:r>
      <w:r w:rsidRPr="00343402">
        <w:rPr>
          <w:i/>
          <w:sz w:val="18"/>
        </w:rPr>
        <w:t>Educational Psychologist</w:t>
      </w:r>
      <w:r>
        <w:rPr>
          <w:sz w:val="18"/>
        </w:rPr>
        <w:t xml:space="preserve">, </w:t>
      </w:r>
      <w:r w:rsidRPr="00FE0EC1">
        <w:rPr>
          <w:i/>
          <w:sz w:val="18"/>
        </w:rPr>
        <w:t>48</w:t>
      </w:r>
      <w:r>
        <w:rPr>
          <w:sz w:val="18"/>
        </w:rPr>
        <w:t>(2), 87-113.</w:t>
      </w:r>
      <w:r w:rsidR="00DB0AAF">
        <w:rPr>
          <w:sz w:val="18"/>
        </w:rPr>
        <w:t xml:space="preserve"> </w:t>
      </w:r>
      <w:r w:rsidR="00DB0AAF" w:rsidRPr="00DB0AAF">
        <w:rPr>
          <w:sz w:val="18"/>
        </w:rPr>
        <w:t>10.1080/00461520.2013.775712</w:t>
      </w:r>
    </w:p>
    <w:p w14:paraId="3619FC53" w14:textId="77777777" w:rsidR="001230DE" w:rsidRDefault="001230DE" w:rsidP="001230DE">
      <w:pPr>
        <w:tabs>
          <w:tab w:val="left" w:pos="360"/>
        </w:tabs>
        <w:ind w:left="360" w:hanging="360"/>
        <w:rPr>
          <w:sz w:val="18"/>
        </w:rPr>
      </w:pPr>
      <w:r w:rsidRPr="003D4B9B">
        <w:rPr>
          <w:sz w:val="18"/>
        </w:rPr>
        <w:t>Altmann, E. M. &amp; Schunn, C. D. (</w:t>
      </w:r>
      <w:r>
        <w:rPr>
          <w:sz w:val="18"/>
        </w:rPr>
        <w:t>2012). Decay versus i</w:t>
      </w:r>
      <w:r w:rsidRPr="003D4B9B">
        <w:rPr>
          <w:sz w:val="18"/>
        </w:rPr>
        <w:t>nterference: A new look at an old interaction.</w:t>
      </w:r>
      <w:r>
        <w:rPr>
          <w:sz w:val="18"/>
        </w:rPr>
        <w:t xml:space="preserve"> </w:t>
      </w:r>
      <w:r w:rsidRPr="003D4B9B">
        <w:rPr>
          <w:i/>
          <w:sz w:val="18"/>
        </w:rPr>
        <w:t>Psychological Science</w:t>
      </w:r>
      <w:r>
        <w:rPr>
          <w:sz w:val="18"/>
        </w:rPr>
        <w:t xml:space="preserve">, </w:t>
      </w:r>
      <w:r>
        <w:rPr>
          <w:i/>
          <w:sz w:val="18"/>
        </w:rPr>
        <w:t>23</w:t>
      </w:r>
      <w:r>
        <w:rPr>
          <w:sz w:val="18"/>
        </w:rPr>
        <w:t>(11), 1435-1437.</w:t>
      </w:r>
      <w:r w:rsidR="00DB0AAF">
        <w:rPr>
          <w:sz w:val="18"/>
        </w:rPr>
        <w:t xml:space="preserve"> </w:t>
      </w:r>
      <w:r w:rsidR="00DB0AAF" w:rsidRPr="00DB0AAF">
        <w:rPr>
          <w:sz w:val="18"/>
        </w:rPr>
        <w:t>10.1177/0956797612446027</w:t>
      </w:r>
    </w:p>
    <w:p w14:paraId="1DF1BDB8" w14:textId="77777777" w:rsidR="001230DE" w:rsidRPr="006E2574" w:rsidRDefault="001230DE" w:rsidP="001230DE">
      <w:pPr>
        <w:tabs>
          <w:tab w:val="left" w:pos="360"/>
        </w:tabs>
        <w:ind w:left="360" w:hanging="360"/>
        <w:rPr>
          <w:color w:val="808080"/>
          <w:sz w:val="18"/>
        </w:rPr>
      </w:pPr>
      <w:r w:rsidRPr="006E2574">
        <w:rPr>
          <w:color w:val="808080"/>
          <w:sz w:val="18"/>
        </w:rPr>
        <w:t xml:space="preserve">Nokes, T. J., Schunn, C. D., &amp; Chi, M. T. H. (2010). Problem solving and human expertise. In E. Baker, B. McGraw, &amp; P. Peterson (Eds.), </w:t>
      </w:r>
      <w:r w:rsidRPr="006E2574">
        <w:rPr>
          <w:i/>
          <w:color w:val="808080"/>
          <w:sz w:val="18"/>
        </w:rPr>
        <w:t>International Encyclopedia of Education</w:t>
      </w:r>
      <w:r w:rsidRPr="006E2574">
        <w:rPr>
          <w:color w:val="808080"/>
          <w:sz w:val="18"/>
        </w:rPr>
        <w:t>, Third Edition. Oxford, UK: Elsevier.</w:t>
      </w:r>
    </w:p>
    <w:p w14:paraId="5E07ECD8" w14:textId="77777777" w:rsidR="001230DE" w:rsidRPr="00F51562" w:rsidRDefault="001230DE" w:rsidP="001230DE">
      <w:pPr>
        <w:tabs>
          <w:tab w:val="left" w:pos="360"/>
        </w:tabs>
        <w:ind w:left="360" w:hanging="360"/>
        <w:rPr>
          <w:color w:val="808080"/>
          <w:sz w:val="18"/>
        </w:rPr>
      </w:pPr>
      <w:r w:rsidRPr="00F51562">
        <w:rPr>
          <w:color w:val="808080"/>
          <w:sz w:val="18"/>
        </w:rPr>
        <w:t xml:space="preserve">Schunn, C. D. &amp; </w:t>
      </w:r>
      <w:r w:rsidRPr="00CA38B1">
        <w:rPr>
          <w:i/>
          <w:color w:val="808080"/>
          <w:sz w:val="18"/>
        </w:rPr>
        <w:t>Nelson, M. M.</w:t>
      </w:r>
      <w:r>
        <w:rPr>
          <w:rFonts w:ascii="Times" w:hAnsi="Times"/>
        </w:rPr>
        <w:t xml:space="preserve"> </w:t>
      </w:r>
      <w:r w:rsidRPr="00F51562">
        <w:rPr>
          <w:color w:val="808080"/>
          <w:sz w:val="18"/>
        </w:rPr>
        <w:t xml:space="preserve">(2008). Expert-novice studies: An educational perspective. In E. M. Anderman (Ed.), </w:t>
      </w:r>
      <w:r w:rsidRPr="00F51562">
        <w:rPr>
          <w:i/>
          <w:color w:val="808080"/>
          <w:sz w:val="18"/>
        </w:rPr>
        <w:t>Psychology of Classroom Learning: An Encyclopedia</w:t>
      </w:r>
      <w:r w:rsidRPr="00F51562">
        <w:rPr>
          <w:color w:val="808080"/>
          <w:sz w:val="18"/>
        </w:rPr>
        <w:t>. Detroit, MI: Macmillan Reference.</w:t>
      </w:r>
    </w:p>
    <w:p w14:paraId="711612BA" w14:textId="77777777" w:rsidR="001230DE" w:rsidRPr="00F51562" w:rsidRDefault="001230DE" w:rsidP="001230DE">
      <w:pPr>
        <w:tabs>
          <w:tab w:val="left" w:pos="360"/>
        </w:tabs>
        <w:ind w:left="360" w:hanging="360"/>
        <w:rPr>
          <w:color w:val="808080"/>
          <w:sz w:val="18"/>
        </w:rPr>
      </w:pPr>
      <w:r w:rsidRPr="00F51562">
        <w:rPr>
          <w:color w:val="808080"/>
          <w:sz w:val="18"/>
        </w:rPr>
        <w:t xml:space="preserve">Schunn, C. D., (2008). John Robert Anderson biography. In E. M. Anderman (Ed.), </w:t>
      </w:r>
      <w:r w:rsidRPr="00F51562">
        <w:rPr>
          <w:i/>
          <w:color w:val="808080"/>
          <w:sz w:val="18"/>
        </w:rPr>
        <w:t>Psychology of Classroom Learning: An Encyclopedia</w:t>
      </w:r>
      <w:r w:rsidRPr="00F51562">
        <w:rPr>
          <w:color w:val="808080"/>
          <w:sz w:val="18"/>
        </w:rPr>
        <w:t>. Detroit, MI: Macmillan Reference.</w:t>
      </w:r>
    </w:p>
    <w:p w14:paraId="76D957DD" w14:textId="77777777" w:rsidR="00C11B63" w:rsidRDefault="00C11B63" w:rsidP="00C11B63">
      <w:pPr>
        <w:tabs>
          <w:tab w:val="left" w:pos="360"/>
        </w:tabs>
        <w:ind w:left="360" w:hanging="360"/>
        <w:rPr>
          <w:sz w:val="18"/>
        </w:rPr>
      </w:pPr>
      <w:r w:rsidRPr="0054162F">
        <w:rPr>
          <w:i/>
          <w:sz w:val="18"/>
        </w:rPr>
        <w:t>Christensen, B. T.</w:t>
      </w:r>
      <w:r>
        <w:rPr>
          <w:sz w:val="18"/>
        </w:rPr>
        <w:t xml:space="preserve">, &amp; Schunn, C. D. (2005). Spontaneous access and analogical incubation effects. </w:t>
      </w:r>
      <w:r>
        <w:rPr>
          <w:i/>
          <w:sz w:val="18"/>
        </w:rPr>
        <w:t>Creativity Research Journal</w:t>
      </w:r>
      <w:r>
        <w:rPr>
          <w:sz w:val="18"/>
        </w:rPr>
        <w:t xml:space="preserve">, </w:t>
      </w:r>
      <w:r w:rsidRPr="007C074F">
        <w:rPr>
          <w:i/>
          <w:sz w:val="18"/>
        </w:rPr>
        <w:t>17</w:t>
      </w:r>
      <w:r>
        <w:rPr>
          <w:sz w:val="18"/>
        </w:rPr>
        <w:t>(2), 207-220.</w:t>
      </w:r>
      <w:r w:rsidR="00DB0AAF">
        <w:rPr>
          <w:sz w:val="18"/>
        </w:rPr>
        <w:t xml:space="preserve"> </w:t>
      </w:r>
      <w:r w:rsidR="00DB0AAF" w:rsidRPr="00DB0AAF">
        <w:rPr>
          <w:sz w:val="18"/>
        </w:rPr>
        <w:t>10.1207/s15326934crj1702&amp;3_7</w:t>
      </w:r>
    </w:p>
    <w:p w14:paraId="0B0CA184" w14:textId="77777777" w:rsidR="00C11B63" w:rsidRDefault="00C11B63" w:rsidP="00C11B63">
      <w:pPr>
        <w:tabs>
          <w:tab w:val="left" w:pos="360"/>
        </w:tabs>
        <w:ind w:left="360" w:hanging="360"/>
        <w:rPr>
          <w:sz w:val="18"/>
        </w:rPr>
      </w:pPr>
      <w:r>
        <w:rPr>
          <w:sz w:val="18"/>
        </w:rPr>
        <w:t xml:space="preserve">Schunn, C. D., Munro, P., Lebiere, C., &amp; Lovett, M. C. (2005). Introduction to the best of ICCM2004. </w:t>
      </w:r>
      <w:r>
        <w:rPr>
          <w:i/>
          <w:sz w:val="18"/>
        </w:rPr>
        <w:t>Cognitive Systems Research</w:t>
      </w:r>
      <w:r>
        <w:rPr>
          <w:sz w:val="18"/>
        </w:rPr>
        <w:t xml:space="preserve">, </w:t>
      </w:r>
      <w:r>
        <w:rPr>
          <w:i/>
          <w:sz w:val="18"/>
        </w:rPr>
        <w:t>6</w:t>
      </w:r>
      <w:r>
        <w:rPr>
          <w:sz w:val="18"/>
        </w:rPr>
        <w:t>(1), 1-3.</w:t>
      </w:r>
      <w:r w:rsidR="00DB0AAF">
        <w:rPr>
          <w:sz w:val="18"/>
        </w:rPr>
        <w:t xml:space="preserve"> </w:t>
      </w:r>
      <w:r w:rsidR="00DB0AAF" w:rsidRPr="00DB0AAF">
        <w:rPr>
          <w:sz w:val="18"/>
        </w:rPr>
        <w:t>10.1016/j.cogsys.2004.09.001</w:t>
      </w:r>
    </w:p>
    <w:p w14:paraId="7E9CEB8A" w14:textId="77777777" w:rsidR="00C11B63" w:rsidRPr="00F51562" w:rsidRDefault="00C11B63" w:rsidP="00C11B63">
      <w:pPr>
        <w:tabs>
          <w:tab w:val="left" w:pos="360"/>
        </w:tabs>
        <w:ind w:left="360" w:hanging="360"/>
        <w:rPr>
          <w:color w:val="808080"/>
          <w:sz w:val="18"/>
        </w:rPr>
      </w:pPr>
      <w:r w:rsidRPr="00F51562">
        <w:rPr>
          <w:color w:val="808080"/>
          <w:sz w:val="18"/>
        </w:rPr>
        <w:t xml:space="preserve">Schunn, C. D., &amp; Wallach, D. (2005). Evaluating goodness-of-fit in comparison of models to data. In W. Tack (Ed.), </w:t>
      </w:r>
      <w:r w:rsidRPr="00F51562">
        <w:rPr>
          <w:i/>
          <w:color w:val="808080"/>
          <w:sz w:val="18"/>
        </w:rPr>
        <w:t>Psychologie der Kognition: Reden and Vorträge anlässlich der Emeritierung von Werner Tack</w:t>
      </w:r>
      <w:r w:rsidRPr="00F51562">
        <w:rPr>
          <w:color w:val="808080"/>
          <w:sz w:val="18"/>
        </w:rPr>
        <w:t xml:space="preserve"> (pp. 115-154). Saarbrueken, Germany: University of Saarland Press.</w:t>
      </w:r>
    </w:p>
    <w:p w14:paraId="6504FBE0" w14:textId="77777777" w:rsidR="00C11B63" w:rsidRDefault="00C11B63" w:rsidP="00C11B63">
      <w:pPr>
        <w:tabs>
          <w:tab w:val="left" w:pos="360"/>
        </w:tabs>
        <w:ind w:left="360" w:hanging="360"/>
        <w:rPr>
          <w:sz w:val="18"/>
        </w:rPr>
      </w:pPr>
      <w:r>
        <w:rPr>
          <w:sz w:val="18"/>
        </w:rPr>
        <w:t xml:space="preserve">Schunn, C. D., &amp; Vera, A. H. (2004). Cross-cultural similarities in category structure. </w:t>
      </w:r>
      <w:r>
        <w:rPr>
          <w:i/>
          <w:sz w:val="18"/>
        </w:rPr>
        <w:t>Thinking &amp; Reasoning, 10</w:t>
      </w:r>
      <w:r>
        <w:rPr>
          <w:sz w:val="18"/>
        </w:rPr>
        <w:t>(3), 273-287.</w:t>
      </w:r>
      <w:r w:rsidR="00417F8E">
        <w:rPr>
          <w:sz w:val="18"/>
        </w:rPr>
        <w:t xml:space="preserve"> </w:t>
      </w:r>
      <w:r w:rsidR="00417F8E" w:rsidRPr="00417F8E">
        <w:rPr>
          <w:sz w:val="18"/>
        </w:rPr>
        <w:t>10.1080/13546780442000097</w:t>
      </w:r>
    </w:p>
    <w:p w14:paraId="0B3FAC33" w14:textId="77777777" w:rsidR="00C11B63" w:rsidRDefault="00C11B63" w:rsidP="00C11B63">
      <w:pPr>
        <w:tabs>
          <w:tab w:val="left" w:pos="360"/>
        </w:tabs>
        <w:ind w:left="360" w:hanging="360"/>
        <w:rPr>
          <w:sz w:val="18"/>
        </w:rPr>
      </w:pPr>
      <w:r>
        <w:rPr>
          <w:sz w:val="18"/>
        </w:rPr>
        <w:t xml:space="preserve">Schunn, C. D., &amp; Gray, W. D. (2002). Introduction to the special issue on computational cognitive modeling. </w:t>
      </w:r>
      <w:r>
        <w:rPr>
          <w:i/>
          <w:sz w:val="18"/>
        </w:rPr>
        <w:t>Cognitive Systems Research</w:t>
      </w:r>
      <w:r>
        <w:rPr>
          <w:sz w:val="18"/>
        </w:rPr>
        <w:t xml:space="preserve">, </w:t>
      </w:r>
      <w:r>
        <w:rPr>
          <w:i/>
          <w:sz w:val="18"/>
        </w:rPr>
        <w:t>3</w:t>
      </w:r>
      <w:r>
        <w:rPr>
          <w:sz w:val="18"/>
        </w:rPr>
        <w:t>, 1-3.</w:t>
      </w:r>
      <w:r w:rsidR="005B0F44">
        <w:rPr>
          <w:sz w:val="18"/>
        </w:rPr>
        <w:t xml:space="preserve"> </w:t>
      </w:r>
      <w:r w:rsidR="005B0F44" w:rsidRPr="005B0F44">
        <w:rPr>
          <w:sz w:val="18"/>
        </w:rPr>
        <w:t>10.1016/S1389-0417(01)00038-9</w:t>
      </w:r>
    </w:p>
    <w:p w14:paraId="24BDE29E" w14:textId="77777777" w:rsidR="00C11B63" w:rsidRDefault="00C11B63" w:rsidP="00C11B63">
      <w:pPr>
        <w:tabs>
          <w:tab w:val="left" w:pos="360"/>
        </w:tabs>
        <w:ind w:left="360" w:hanging="360"/>
        <w:rPr>
          <w:sz w:val="18"/>
        </w:rPr>
      </w:pPr>
      <w:r>
        <w:rPr>
          <w:sz w:val="18"/>
        </w:rPr>
        <w:t xml:space="preserve">MacWhinney, B., St. James, J., Schunn, C., Li, P., Schneider, W. (2001). STEP – A system for teaching experimental psychology using E-Prime. </w:t>
      </w:r>
      <w:r>
        <w:rPr>
          <w:i/>
          <w:sz w:val="18"/>
        </w:rPr>
        <w:t>Behavioral Research Methods, Instruments, &amp; Computers</w:t>
      </w:r>
      <w:r>
        <w:rPr>
          <w:sz w:val="18"/>
        </w:rPr>
        <w:t xml:space="preserve">, </w:t>
      </w:r>
      <w:r>
        <w:rPr>
          <w:i/>
          <w:sz w:val="18"/>
        </w:rPr>
        <w:t>33</w:t>
      </w:r>
      <w:r>
        <w:rPr>
          <w:sz w:val="18"/>
        </w:rPr>
        <w:t>(2), 287-296.</w:t>
      </w:r>
      <w:r w:rsidR="00815EEA">
        <w:rPr>
          <w:sz w:val="18"/>
        </w:rPr>
        <w:t xml:space="preserve"> </w:t>
      </w:r>
      <w:r w:rsidR="00815EEA" w:rsidRPr="00815EEA">
        <w:rPr>
          <w:sz w:val="18"/>
        </w:rPr>
        <w:t>10.3758/BF03195379</w:t>
      </w:r>
    </w:p>
    <w:p w14:paraId="23AB82D2" w14:textId="77777777" w:rsidR="00C11B63" w:rsidRDefault="00C11B63" w:rsidP="00C11B63">
      <w:pPr>
        <w:tabs>
          <w:tab w:val="left" w:pos="360"/>
        </w:tabs>
        <w:ind w:left="360" w:hanging="360"/>
        <w:rPr>
          <w:sz w:val="18"/>
        </w:rPr>
      </w:pPr>
      <w:r>
        <w:rPr>
          <w:sz w:val="18"/>
        </w:rPr>
        <w:t xml:space="preserve">Reder, L. M., </w:t>
      </w:r>
      <w:r w:rsidRPr="00952CE6">
        <w:rPr>
          <w:i/>
          <w:sz w:val="18"/>
        </w:rPr>
        <w:t xml:space="preserve">Nhouyvansivong, A., </w:t>
      </w:r>
      <w:r>
        <w:rPr>
          <w:sz w:val="18"/>
        </w:rPr>
        <w:t xml:space="preserve">Schunn, C. D., </w:t>
      </w:r>
      <w:r w:rsidRPr="00952CE6">
        <w:rPr>
          <w:i/>
          <w:sz w:val="18"/>
        </w:rPr>
        <w:t>Ayers, M. S., Angstadt, P.,</w:t>
      </w:r>
      <w:r>
        <w:rPr>
          <w:sz w:val="18"/>
        </w:rPr>
        <w:t xml:space="preserve"> Hiraki, K. (2000). A mechanistic account of the mirror effect for word frequency: A computational model of remember/know judgments in a continuous recognition paradigm. </w:t>
      </w:r>
      <w:r>
        <w:rPr>
          <w:i/>
          <w:sz w:val="18"/>
        </w:rPr>
        <w:t>Journal of Experimental Psychology: Learning, Memory, &amp; Cognition</w:t>
      </w:r>
      <w:r>
        <w:rPr>
          <w:sz w:val="18"/>
        </w:rPr>
        <w:t>,</w:t>
      </w:r>
      <w:r>
        <w:rPr>
          <w:i/>
          <w:sz w:val="18"/>
        </w:rPr>
        <w:t xml:space="preserve"> 26</w:t>
      </w:r>
      <w:r>
        <w:rPr>
          <w:sz w:val="18"/>
        </w:rPr>
        <w:t>(2), 294-320.</w:t>
      </w:r>
      <w:r w:rsidR="00815EEA">
        <w:rPr>
          <w:sz w:val="18"/>
        </w:rPr>
        <w:t xml:space="preserve"> </w:t>
      </w:r>
      <w:r w:rsidR="00815EEA" w:rsidRPr="00815EEA">
        <w:rPr>
          <w:sz w:val="18"/>
        </w:rPr>
        <w:t>10.1037/0278-7393.26.2.294</w:t>
      </w:r>
    </w:p>
    <w:p w14:paraId="05C66758" w14:textId="77777777" w:rsidR="00C11B63" w:rsidRPr="00F51562" w:rsidRDefault="00C11B63" w:rsidP="00C11B63">
      <w:pPr>
        <w:tabs>
          <w:tab w:val="left" w:pos="360"/>
        </w:tabs>
        <w:ind w:left="360" w:hanging="360"/>
        <w:rPr>
          <w:color w:val="808080"/>
          <w:sz w:val="18"/>
        </w:rPr>
      </w:pPr>
      <w:r w:rsidRPr="00F51562">
        <w:rPr>
          <w:color w:val="808080"/>
          <w:sz w:val="18"/>
        </w:rPr>
        <w:t xml:space="preserve">Anderson, J. R., &amp; Schunn, C. D. (2000). Implications of the ACT-R learning theory: No magic bullets. In R. Glaser (Ed.), </w:t>
      </w:r>
      <w:r w:rsidRPr="00F51562">
        <w:rPr>
          <w:i/>
          <w:color w:val="808080"/>
          <w:sz w:val="18"/>
        </w:rPr>
        <w:t xml:space="preserve">Advances in instructional psychology: Educational design and cognitive science, Vol. 5 (pp. 1-33). </w:t>
      </w:r>
      <w:r w:rsidRPr="00F51562">
        <w:rPr>
          <w:color w:val="808080"/>
          <w:sz w:val="18"/>
        </w:rPr>
        <w:t>Mahwah, NJ: Erlbaum.</w:t>
      </w:r>
    </w:p>
    <w:p w14:paraId="27773F29" w14:textId="77777777" w:rsidR="00C11B63" w:rsidRPr="00F51562" w:rsidRDefault="00C11B63" w:rsidP="00C11B63">
      <w:pPr>
        <w:tabs>
          <w:tab w:val="left" w:pos="360"/>
        </w:tabs>
        <w:ind w:left="360" w:hanging="360"/>
        <w:rPr>
          <w:color w:val="808080"/>
          <w:sz w:val="18"/>
        </w:rPr>
      </w:pPr>
      <w:r w:rsidRPr="00F51562">
        <w:rPr>
          <w:color w:val="808080"/>
          <w:sz w:val="18"/>
        </w:rPr>
        <w:t xml:space="preserve">Schunn, C. D., &amp; Klahr, D. (1998). Production systems: Views on intelligent behavior. In W. Bechtel and G. Graham (Eds.), </w:t>
      </w:r>
      <w:r w:rsidRPr="00F51562">
        <w:rPr>
          <w:i/>
          <w:color w:val="808080"/>
          <w:sz w:val="18"/>
        </w:rPr>
        <w:t>A Companion to Cognitive Science</w:t>
      </w:r>
      <w:r w:rsidRPr="00F51562">
        <w:rPr>
          <w:color w:val="808080"/>
          <w:sz w:val="18"/>
        </w:rPr>
        <w:t xml:space="preserve"> (pp. 542-551). Malden, MA: Blackwell.</w:t>
      </w:r>
    </w:p>
    <w:p w14:paraId="24BED778" w14:textId="77777777" w:rsidR="00696BA6" w:rsidRPr="00CC2810" w:rsidRDefault="00C11B63" w:rsidP="002C5317">
      <w:pPr>
        <w:tabs>
          <w:tab w:val="left" w:pos="360"/>
        </w:tabs>
        <w:ind w:left="360" w:hanging="360"/>
        <w:rPr>
          <w:sz w:val="18"/>
        </w:rPr>
      </w:pPr>
      <w:r w:rsidRPr="00986A93">
        <w:rPr>
          <w:sz w:val="18"/>
        </w:rPr>
        <w:t xml:space="preserve">Schunn, C. D., &amp; Vera, A. H. (1995). Causality and the categorization of objects and events. </w:t>
      </w:r>
      <w:r w:rsidRPr="00986A93">
        <w:rPr>
          <w:i/>
          <w:sz w:val="18"/>
        </w:rPr>
        <w:t>Thinking &amp; Reasoning, 1</w:t>
      </w:r>
      <w:r w:rsidRPr="00986A93">
        <w:rPr>
          <w:sz w:val="18"/>
        </w:rPr>
        <w:t>(3), 237-284.</w:t>
      </w:r>
      <w:r w:rsidR="00276141">
        <w:rPr>
          <w:sz w:val="18"/>
        </w:rPr>
        <w:t xml:space="preserve"> </w:t>
      </w:r>
      <w:r w:rsidR="00276141" w:rsidRPr="00276141">
        <w:rPr>
          <w:sz w:val="18"/>
        </w:rPr>
        <w:t>10.1080/13546789508256910</w:t>
      </w:r>
    </w:p>
    <w:p w14:paraId="25D6B237" w14:textId="77777777" w:rsidR="00C77CA1" w:rsidRDefault="00C77CA1">
      <w:pPr>
        <w:rPr>
          <w:rFonts w:ascii="Futura Condensed" w:hAnsi="Futura Condensed"/>
          <w:b/>
          <w:color w:val="76923C"/>
        </w:rPr>
      </w:pPr>
      <w:r>
        <w:br w:type="page"/>
      </w:r>
    </w:p>
    <w:p w14:paraId="485CECB0" w14:textId="78EC8C7E" w:rsidR="004547EE" w:rsidRDefault="004547EE" w:rsidP="0054162F">
      <w:pPr>
        <w:pStyle w:val="CVsectionheadings"/>
        <w:rPr>
          <w:sz w:val="16"/>
        </w:rPr>
      </w:pPr>
      <w:r>
        <w:lastRenderedPageBreak/>
        <w:t>INVITED TALKS</w:t>
      </w:r>
    </w:p>
    <w:p w14:paraId="7A4B6EE1" w14:textId="1EBEE30D" w:rsidR="00D56879" w:rsidRDefault="00514895" w:rsidP="00692076">
      <w:pPr>
        <w:tabs>
          <w:tab w:val="left" w:pos="360"/>
        </w:tabs>
        <w:ind w:left="360" w:hanging="360"/>
        <w:rPr>
          <w:bCs/>
          <w:sz w:val="18"/>
          <w:szCs w:val="18"/>
        </w:rPr>
      </w:pPr>
      <w:r>
        <w:rPr>
          <w:bCs/>
          <w:sz w:val="18"/>
          <w:szCs w:val="18"/>
        </w:rPr>
        <w:t>E</w:t>
      </w:r>
      <w:r w:rsidR="004512E1" w:rsidRPr="004512E1">
        <w:rPr>
          <w:bCs/>
          <w:sz w:val="18"/>
          <w:szCs w:val="18"/>
        </w:rPr>
        <w:t>ffective interdisciplinary research collaboration</w:t>
      </w:r>
      <w:r>
        <w:rPr>
          <w:bCs/>
          <w:sz w:val="18"/>
          <w:szCs w:val="18"/>
        </w:rPr>
        <w:t xml:space="preserve">. </w:t>
      </w:r>
      <w:r w:rsidRPr="00BE5716">
        <w:rPr>
          <w:bCs/>
          <w:sz w:val="18"/>
          <w:szCs w:val="18"/>
        </w:rPr>
        <w:t xml:space="preserve">Invited </w:t>
      </w:r>
      <w:r>
        <w:rPr>
          <w:bCs/>
          <w:sz w:val="18"/>
          <w:szCs w:val="18"/>
        </w:rPr>
        <w:t>seminar</w:t>
      </w:r>
      <w:r w:rsidRPr="00BE5716">
        <w:rPr>
          <w:bCs/>
          <w:sz w:val="18"/>
          <w:szCs w:val="18"/>
        </w:rPr>
        <w:t xml:space="preserve"> presented </w:t>
      </w:r>
      <w:r w:rsidR="00847A05">
        <w:rPr>
          <w:bCs/>
          <w:sz w:val="18"/>
          <w:szCs w:val="18"/>
        </w:rPr>
        <w:t xml:space="preserve">to </w:t>
      </w:r>
      <w:r w:rsidRPr="00BE5716">
        <w:rPr>
          <w:bCs/>
          <w:sz w:val="18"/>
          <w:szCs w:val="18"/>
        </w:rPr>
        <w:t xml:space="preserve">the Foreign Languages Training Center, Northeast Normal University, Changchun, China, </w:t>
      </w:r>
      <w:r>
        <w:rPr>
          <w:bCs/>
          <w:sz w:val="18"/>
          <w:szCs w:val="18"/>
        </w:rPr>
        <w:t>December</w:t>
      </w:r>
      <w:r w:rsidRPr="00BE5716">
        <w:rPr>
          <w:bCs/>
          <w:sz w:val="18"/>
          <w:szCs w:val="18"/>
        </w:rPr>
        <w:t xml:space="preserve"> 202</w:t>
      </w:r>
      <w:r>
        <w:rPr>
          <w:bCs/>
          <w:sz w:val="18"/>
          <w:szCs w:val="18"/>
        </w:rPr>
        <w:t>2</w:t>
      </w:r>
    </w:p>
    <w:p w14:paraId="3FBE2316" w14:textId="06AA099D" w:rsidR="00514895" w:rsidRDefault="00514895" w:rsidP="00514895">
      <w:pPr>
        <w:tabs>
          <w:tab w:val="left" w:pos="360"/>
        </w:tabs>
        <w:ind w:left="360" w:hanging="360"/>
        <w:rPr>
          <w:bCs/>
          <w:sz w:val="18"/>
          <w:szCs w:val="18"/>
        </w:rPr>
      </w:pPr>
      <w:r w:rsidRPr="004512E1">
        <w:rPr>
          <w:bCs/>
          <w:sz w:val="18"/>
          <w:szCs w:val="18"/>
        </w:rPr>
        <w:t>Peer feedback as the engine for transforming the format of university instruction</w:t>
      </w:r>
      <w:r>
        <w:rPr>
          <w:bCs/>
          <w:sz w:val="18"/>
          <w:szCs w:val="18"/>
        </w:rPr>
        <w:t xml:space="preserve">. </w:t>
      </w:r>
      <w:r w:rsidRPr="00BE5716">
        <w:rPr>
          <w:bCs/>
          <w:sz w:val="18"/>
          <w:szCs w:val="18"/>
        </w:rPr>
        <w:t xml:space="preserve">Invited lecture presented </w:t>
      </w:r>
      <w:r w:rsidR="00847A05">
        <w:rPr>
          <w:bCs/>
          <w:sz w:val="18"/>
          <w:szCs w:val="18"/>
        </w:rPr>
        <w:t xml:space="preserve">to </w:t>
      </w:r>
      <w:r w:rsidRPr="00BE5716">
        <w:rPr>
          <w:bCs/>
          <w:sz w:val="18"/>
          <w:szCs w:val="18"/>
        </w:rPr>
        <w:t xml:space="preserve">the Foreign Languages Training Center, Northeast Normal University, Changchun, China, </w:t>
      </w:r>
      <w:r>
        <w:rPr>
          <w:bCs/>
          <w:sz w:val="18"/>
          <w:szCs w:val="18"/>
        </w:rPr>
        <w:t>December</w:t>
      </w:r>
      <w:r w:rsidRPr="00BE5716">
        <w:rPr>
          <w:bCs/>
          <w:sz w:val="18"/>
          <w:szCs w:val="18"/>
        </w:rPr>
        <w:t xml:space="preserve"> 202</w:t>
      </w:r>
      <w:r>
        <w:rPr>
          <w:bCs/>
          <w:sz w:val="18"/>
          <w:szCs w:val="18"/>
        </w:rPr>
        <w:t>2</w:t>
      </w:r>
    </w:p>
    <w:p w14:paraId="119BCEC3" w14:textId="443F81FC" w:rsidR="00514895" w:rsidRDefault="00514895" w:rsidP="00692076">
      <w:pPr>
        <w:tabs>
          <w:tab w:val="left" w:pos="360"/>
        </w:tabs>
        <w:ind w:left="360" w:hanging="360"/>
        <w:rPr>
          <w:bCs/>
          <w:sz w:val="18"/>
          <w:szCs w:val="18"/>
        </w:rPr>
      </w:pPr>
      <w:r w:rsidRPr="00514895">
        <w:rPr>
          <w:bCs/>
          <w:sz w:val="18"/>
          <w:szCs w:val="18"/>
        </w:rPr>
        <w:t>What is high quality feedback?</w:t>
      </w:r>
      <w:r>
        <w:rPr>
          <w:bCs/>
          <w:sz w:val="18"/>
          <w:szCs w:val="18"/>
        </w:rPr>
        <w:t xml:space="preserve"> </w:t>
      </w:r>
      <w:r w:rsidRPr="00BE5716">
        <w:rPr>
          <w:bCs/>
          <w:sz w:val="18"/>
          <w:szCs w:val="18"/>
        </w:rPr>
        <w:t xml:space="preserve">Invited lecture presented </w:t>
      </w:r>
      <w:r w:rsidR="00847A05">
        <w:rPr>
          <w:bCs/>
          <w:sz w:val="18"/>
          <w:szCs w:val="18"/>
        </w:rPr>
        <w:t xml:space="preserve">to </w:t>
      </w:r>
      <w:r w:rsidRPr="00BE5716">
        <w:rPr>
          <w:bCs/>
          <w:sz w:val="18"/>
          <w:szCs w:val="18"/>
        </w:rPr>
        <w:t xml:space="preserve">the Foreign Languages Training Center, Northeast Normal University, Changchun, China, </w:t>
      </w:r>
      <w:r>
        <w:rPr>
          <w:bCs/>
          <w:sz w:val="18"/>
          <w:szCs w:val="18"/>
        </w:rPr>
        <w:t>November</w:t>
      </w:r>
      <w:r w:rsidRPr="00BE5716">
        <w:rPr>
          <w:bCs/>
          <w:sz w:val="18"/>
          <w:szCs w:val="18"/>
        </w:rPr>
        <w:t xml:space="preserve"> 202</w:t>
      </w:r>
      <w:r>
        <w:rPr>
          <w:bCs/>
          <w:sz w:val="18"/>
          <w:szCs w:val="18"/>
        </w:rPr>
        <w:t>2</w:t>
      </w:r>
    </w:p>
    <w:p w14:paraId="6E82AA75" w14:textId="2105E5BE" w:rsidR="00327F93" w:rsidRDefault="004E5397" w:rsidP="00692076">
      <w:pPr>
        <w:tabs>
          <w:tab w:val="left" w:pos="360"/>
        </w:tabs>
        <w:ind w:left="360" w:hanging="360"/>
        <w:rPr>
          <w:bCs/>
          <w:sz w:val="18"/>
          <w:szCs w:val="18"/>
        </w:rPr>
      </w:pPr>
      <w:r w:rsidRPr="004E5397">
        <w:rPr>
          <w:bCs/>
          <w:sz w:val="18"/>
          <w:szCs w:val="18"/>
        </w:rPr>
        <w:t>The known unknowns: Next steps for research and writing instruction with peer feedback</w:t>
      </w:r>
      <w:r>
        <w:rPr>
          <w:bCs/>
          <w:sz w:val="18"/>
          <w:szCs w:val="18"/>
        </w:rPr>
        <w:t xml:space="preserve">. </w:t>
      </w:r>
      <w:r w:rsidRPr="00BE5716">
        <w:rPr>
          <w:bCs/>
          <w:sz w:val="18"/>
          <w:szCs w:val="18"/>
        </w:rPr>
        <w:t xml:space="preserve">Keynote presented at the </w:t>
      </w:r>
      <w:r w:rsidRPr="00BE5716">
        <w:rPr>
          <w:bCs/>
          <w:i/>
          <w:iCs/>
          <w:sz w:val="18"/>
          <w:szCs w:val="18"/>
        </w:rPr>
        <w:t>20</w:t>
      </w:r>
      <w:r>
        <w:rPr>
          <w:bCs/>
          <w:i/>
          <w:iCs/>
          <w:sz w:val="18"/>
          <w:szCs w:val="18"/>
        </w:rPr>
        <w:t>22</w:t>
      </w:r>
      <w:r w:rsidRPr="00BE5716">
        <w:rPr>
          <w:bCs/>
          <w:i/>
          <w:iCs/>
          <w:sz w:val="18"/>
          <w:szCs w:val="18"/>
        </w:rPr>
        <w:t xml:space="preserve"> Conference on Informatization of Foreign Language Education</w:t>
      </w:r>
      <w:r w:rsidRPr="00BE5716">
        <w:rPr>
          <w:bCs/>
          <w:sz w:val="18"/>
          <w:szCs w:val="18"/>
        </w:rPr>
        <w:t xml:space="preserve">, Shenzhen, China, </w:t>
      </w:r>
      <w:r>
        <w:rPr>
          <w:bCs/>
          <w:sz w:val="18"/>
          <w:szCs w:val="18"/>
        </w:rPr>
        <w:t>July</w:t>
      </w:r>
      <w:r w:rsidRPr="00BE5716">
        <w:rPr>
          <w:bCs/>
          <w:sz w:val="18"/>
          <w:szCs w:val="18"/>
        </w:rPr>
        <w:t xml:space="preserve"> 20</w:t>
      </w:r>
      <w:r>
        <w:rPr>
          <w:bCs/>
          <w:sz w:val="18"/>
          <w:szCs w:val="18"/>
        </w:rPr>
        <w:t xml:space="preserve">22 </w:t>
      </w:r>
    </w:p>
    <w:p w14:paraId="2FF0EA77" w14:textId="536A71FE" w:rsidR="00692076" w:rsidRDefault="00692076" w:rsidP="00692076">
      <w:pPr>
        <w:tabs>
          <w:tab w:val="left" w:pos="360"/>
        </w:tabs>
        <w:ind w:left="360" w:hanging="360"/>
        <w:rPr>
          <w:bCs/>
          <w:sz w:val="18"/>
          <w:szCs w:val="18"/>
        </w:rPr>
      </w:pPr>
      <w:r w:rsidRPr="00692076">
        <w:rPr>
          <w:bCs/>
          <w:sz w:val="18"/>
          <w:szCs w:val="18"/>
        </w:rPr>
        <w:t>How do we provide teachers with focused feedback from their students to improve their instruction?</w:t>
      </w:r>
      <w:r w:rsidRPr="00BE5716">
        <w:rPr>
          <w:bCs/>
          <w:sz w:val="18"/>
          <w:szCs w:val="18"/>
        </w:rPr>
        <w:t xml:space="preserve"> Invited lecture presented </w:t>
      </w:r>
      <w:r w:rsidR="00847A05">
        <w:rPr>
          <w:bCs/>
          <w:sz w:val="18"/>
          <w:szCs w:val="18"/>
        </w:rPr>
        <w:t xml:space="preserve">to </w:t>
      </w:r>
      <w:r w:rsidRPr="00BE5716">
        <w:rPr>
          <w:bCs/>
          <w:sz w:val="18"/>
          <w:szCs w:val="18"/>
        </w:rPr>
        <w:t xml:space="preserve">the Foreign Languages Training Center, Northeast Normal University, Changchun, China, </w:t>
      </w:r>
      <w:r w:rsidR="002112EC">
        <w:rPr>
          <w:bCs/>
          <w:sz w:val="18"/>
          <w:szCs w:val="18"/>
        </w:rPr>
        <w:t>December</w:t>
      </w:r>
      <w:r w:rsidRPr="00BE5716">
        <w:rPr>
          <w:bCs/>
          <w:sz w:val="18"/>
          <w:szCs w:val="18"/>
        </w:rPr>
        <w:t xml:space="preserve"> 202</w:t>
      </w:r>
      <w:r>
        <w:rPr>
          <w:bCs/>
          <w:sz w:val="18"/>
          <w:szCs w:val="18"/>
        </w:rPr>
        <w:t>1</w:t>
      </w:r>
      <w:r w:rsidRPr="00BE5716">
        <w:rPr>
          <w:bCs/>
          <w:sz w:val="18"/>
          <w:szCs w:val="18"/>
        </w:rPr>
        <w:t>.</w:t>
      </w:r>
    </w:p>
    <w:p w14:paraId="485F987E" w14:textId="35A4081F" w:rsidR="00692076" w:rsidRDefault="00692076" w:rsidP="00692076">
      <w:pPr>
        <w:tabs>
          <w:tab w:val="left" w:pos="360"/>
        </w:tabs>
        <w:ind w:left="360" w:hanging="360"/>
        <w:rPr>
          <w:bCs/>
          <w:sz w:val="18"/>
          <w:szCs w:val="18"/>
        </w:rPr>
      </w:pPr>
      <w:r w:rsidRPr="00692076">
        <w:rPr>
          <w:bCs/>
          <w:sz w:val="18"/>
          <w:szCs w:val="18"/>
        </w:rPr>
        <w:t>Growth mindset</w:t>
      </w:r>
      <w:r>
        <w:rPr>
          <w:bCs/>
          <w:sz w:val="18"/>
          <w:szCs w:val="18"/>
        </w:rPr>
        <w:t>-</w:t>
      </w:r>
      <w:r w:rsidRPr="00692076">
        <w:rPr>
          <w:bCs/>
          <w:sz w:val="18"/>
          <w:szCs w:val="18"/>
        </w:rPr>
        <w:t>belongingness interventions to address motivational concerns in students.</w:t>
      </w:r>
      <w:r w:rsidRPr="00BE5716">
        <w:rPr>
          <w:bCs/>
          <w:sz w:val="18"/>
          <w:szCs w:val="18"/>
        </w:rPr>
        <w:t xml:space="preserve"> Invited lecture presented </w:t>
      </w:r>
      <w:r w:rsidR="00847A05">
        <w:rPr>
          <w:bCs/>
          <w:sz w:val="18"/>
          <w:szCs w:val="18"/>
        </w:rPr>
        <w:t xml:space="preserve">to </w:t>
      </w:r>
      <w:r w:rsidRPr="00BE5716">
        <w:rPr>
          <w:bCs/>
          <w:sz w:val="18"/>
          <w:szCs w:val="18"/>
        </w:rPr>
        <w:t xml:space="preserve">the Foreign Languages Training Center, Northeast Normal University, Changchun, China, </w:t>
      </w:r>
      <w:r w:rsidR="002112EC">
        <w:rPr>
          <w:bCs/>
          <w:sz w:val="18"/>
          <w:szCs w:val="18"/>
        </w:rPr>
        <w:t>December</w:t>
      </w:r>
      <w:r w:rsidR="002112EC" w:rsidRPr="00BE5716">
        <w:rPr>
          <w:bCs/>
          <w:sz w:val="18"/>
          <w:szCs w:val="18"/>
        </w:rPr>
        <w:t xml:space="preserve"> </w:t>
      </w:r>
      <w:r w:rsidRPr="00BE5716">
        <w:rPr>
          <w:bCs/>
          <w:sz w:val="18"/>
          <w:szCs w:val="18"/>
        </w:rPr>
        <w:t>202</w:t>
      </w:r>
      <w:r>
        <w:rPr>
          <w:bCs/>
          <w:sz w:val="18"/>
          <w:szCs w:val="18"/>
        </w:rPr>
        <w:t>1</w:t>
      </w:r>
      <w:r w:rsidRPr="00BE5716">
        <w:rPr>
          <w:bCs/>
          <w:sz w:val="18"/>
          <w:szCs w:val="18"/>
        </w:rPr>
        <w:t>.</w:t>
      </w:r>
    </w:p>
    <w:p w14:paraId="1669FBA2" w14:textId="70D867D9" w:rsidR="00692076" w:rsidRDefault="00692076" w:rsidP="00692076">
      <w:pPr>
        <w:tabs>
          <w:tab w:val="left" w:pos="360"/>
        </w:tabs>
        <w:ind w:left="360" w:hanging="360"/>
        <w:rPr>
          <w:bCs/>
          <w:sz w:val="18"/>
          <w:szCs w:val="18"/>
        </w:rPr>
      </w:pPr>
      <w:r w:rsidRPr="00692076">
        <w:rPr>
          <w:bCs/>
          <w:sz w:val="18"/>
          <w:szCs w:val="18"/>
        </w:rPr>
        <w:t>To match or not to match: can we optimize learning from peer feedback by wise reviewer-reviewee pairings?</w:t>
      </w:r>
      <w:r w:rsidRPr="00BE5716">
        <w:rPr>
          <w:bCs/>
          <w:sz w:val="18"/>
          <w:szCs w:val="18"/>
        </w:rPr>
        <w:t xml:space="preserve"> Invited lecture presented </w:t>
      </w:r>
      <w:r w:rsidR="00847A05">
        <w:rPr>
          <w:bCs/>
          <w:sz w:val="18"/>
          <w:szCs w:val="18"/>
        </w:rPr>
        <w:t xml:space="preserve">to </w:t>
      </w:r>
      <w:r w:rsidRPr="00BE5716">
        <w:rPr>
          <w:bCs/>
          <w:sz w:val="18"/>
          <w:szCs w:val="18"/>
        </w:rPr>
        <w:t>the Foreign Languages Training Center, Northeast Normal University, Changchun, China, November 202</w:t>
      </w:r>
      <w:r>
        <w:rPr>
          <w:bCs/>
          <w:sz w:val="18"/>
          <w:szCs w:val="18"/>
        </w:rPr>
        <w:t>1</w:t>
      </w:r>
      <w:r w:rsidRPr="00BE5716">
        <w:rPr>
          <w:bCs/>
          <w:sz w:val="18"/>
          <w:szCs w:val="18"/>
        </w:rPr>
        <w:t>.</w:t>
      </w:r>
    </w:p>
    <w:p w14:paraId="7AE731DE" w14:textId="3914E0D3" w:rsidR="00692076" w:rsidRDefault="00692076" w:rsidP="00692076">
      <w:pPr>
        <w:tabs>
          <w:tab w:val="left" w:pos="360"/>
        </w:tabs>
        <w:ind w:left="360" w:hanging="360"/>
        <w:rPr>
          <w:bCs/>
          <w:sz w:val="18"/>
          <w:szCs w:val="18"/>
        </w:rPr>
      </w:pPr>
      <w:r w:rsidRPr="00692076">
        <w:rPr>
          <w:bCs/>
          <w:sz w:val="18"/>
          <w:szCs w:val="18"/>
        </w:rPr>
        <w:t xml:space="preserve">Game-theory and peer feedback: do students fall victim to the </w:t>
      </w:r>
      <w:r>
        <w:rPr>
          <w:bCs/>
          <w:sz w:val="18"/>
          <w:szCs w:val="18"/>
        </w:rPr>
        <w:t>“</w:t>
      </w:r>
      <w:r w:rsidRPr="00692076">
        <w:rPr>
          <w:bCs/>
          <w:sz w:val="18"/>
          <w:szCs w:val="18"/>
        </w:rPr>
        <w:t>tragedy of the commons</w:t>
      </w:r>
      <w:r>
        <w:rPr>
          <w:bCs/>
          <w:sz w:val="18"/>
          <w:szCs w:val="18"/>
        </w:rPr>
        <w:t>”</w:t>
      </w:r>
      <w:r w:rsidRPr="00692076">
        <w:rPr>
          <w:bCs/>
          <w:sz w:val="18"/>
          <w:szCs w:val="18"/>
        </w:rPr>
        <w:t>?</w:t>
      </w:r>
      <w:r w:rsidRPr="00BE5716">
        <w:rPr>
          <w:bCs/>
          <w:sz w:val="18"/>
          <w:szCs w:val="18"/>
        </w:rPr>
        <w:t xml:space="preserve"> Invited lecture presented </w:t>
      </w:r>
      <w:r w:rsidR="00847A05">
        <w:rPr>
          <w:bCs/>
          <w:sz w:val="18"/>
          <w:szCs w:val="18"/>
        </w:rPr>
        <w:t xml:space="preserve">to </w:t>
      </w:r>
      <w:r w:rsidRPr="00BE5716">
        <w:rPr>
          <w:bCs/>
          <w:sz w:val="18"/>
          <w:szCs w:val="18"/>
        </w:rPr>
        <w:t>the Foreign Languages Training Center, Northeast Normal University, Changchun, China, November 202</w:t>
      </w:r>
      <w:r>
        <w:rPr>
          <w:bCs/>
          <w:sz w:val="18"/>
          <w:szCs w:val="18"/>
        </w:rPr>
        <w:t>1</w:t>
      </w:r>
      <w:r w:rsidRPr="00BE5716">
        <w:rPr>
          <w:bCs/>
          <w:sz w:val="18"/>
          <w:szCs w:val="18"/>
        </w:rPr>
        <w:t>.</w:t>
      </w:r>
    </w:p>
    <w:p w14:paraId="1270FE73" w14:textId="7101D531" w:rsidR="00F10EB2" w:rsidRPr="00BE5716" w:rsidRDefault="00F10EB2" w:rsidP="009247CB">
      <w:pPr>
        <w:tabs>
          <w:tab w:val="left" w:pos="360"/>
        </w:tabs>
        <w:ind w:left="360" w:hanging="360"/>
        <w:rPr>
          <w:bCs/>
          <w:sz w:val="18"/>
          <w:szCs w:val="18"/>
        </w:rPr>
      </w:pPr>
      <w:r w:rsidRPr="00BE5716">
        <w:rPr>
          <w:bCs/>
          <w:sz w:val="18"/>
          <w:szCs w:val="18"/>
        </w:rPr>
        <w:t>Re</w:t>
      </w:r>
      <w:r w:rsidR="00181A5F" w:rsidRPr="00BE5716">
        <w:rPr>
          <w:bCs/>
          <w:sz w:val="18"/>
          <w:szCs w:val="18"/>
        </w:rPr>
        <w:t>-</w:t>
      </w:r>
      <w:r w:rsidRPr="00BE5716">
        <w:rPr>
          <w:bCs/>
          <w:sz w:val="18"/>
          <w:szCs w:val="18"/>
        </w:rPr>
        <w:t>evaluating the connection of peer feedback to the zone of proximal development.</w:t>
      </w:r>
      <w:r w:rsidR="00327B9F" w:rsidRPr="00BE5716">
        <w:rPr>
          <w:bCs/>
          <w:sz w:val="18"/>
          <w:szCs w:val="18"/>
        </w:rPr>
        <w:t xml:space="preserve"> Invited lecture presented </w:t>
      </w:r>
      <w:r w:rsidR="00847A05">
        <w:rPr>
          <w:bCs/>
          <w:sz w:val="18"/>
          <w:szCs w:val="18"/>
        </w:rPr>
        <w:t xml:space="preserve">to </w:t>
      </w:r>
      <w:r w:rsidR="00327B9F" w:rsidRPr="00BE5716">
        <w:rPr>
          <w:bCs/>
          <w:sz w:val="18"/>
          <w:szCs w:val="18"/>
        </w:rPr>
        <w:t>the Foreign Languages Training Center, Northeast Normal University, Changchun, China, November 2020.</w:t>
      </w:r>
    </w:p>
    <w:p w14:paraId="13DE2B5E" w14:textId="6E5CB122" w:rsidR="00F10EB2" w:rsidRPr="00BE5716" w:rsidRDefault="00F10EB2" w:rsidP="009247CB">
      <w:pPr>
        <w:tabs>
          <w:tab w:val="left" w:pos="360"/>
        </w:tabs>
        <w:ind w:left="360" w:hanging="360"/>
        <w:rPr>
          <w:bCs/>
          <w:sz w:val="18"/>
          <w:szCs w:val="18"/>
        </w:rPr>
      </w:pPr>
      <w:r w:rsidRPr="00BE5716">
        <w:rPr>
          <w:bCs/>
          <w:sz w:val="18"/>
          <w:szCs w:val="18"/>
        </w:rPr>
        <w:t>The kinds of experiences with peer feedback that improve ability to give peer feedback.</w:t>
      </w:r>
      <w:r w:rsidR="00327B9F" w:rsidRPr="00BE5716">
        <w:rPr>
          <w:bCs/>
          <w:sz w:val="18"/>
          <w:szCs w:val="18"/>
        </w:rPr>
        <w:t xml:space="preserve"> Invited lecture presented </w:t>
      </w:r>
      <w:r w:rsidR="00847A05">
        <w:rPr>
          <w:bCs/>
          <w:sz w:val="18"/>
          <w:szCs w:val="18"/>
        </w:rPr>
        <w:t xml:space="preserve">to </w:t>
      </w:r>
      <w:r w:rsidR="00327B9F" w:rsidRPr="00BE5716">
        <w:rPr>
          <w:bCs/>
          <w:sz w:val="18"/>
          <w:szCs w:val="18"/>
        </w:rPr>
        <w:t>the Foreign Languages Training Center, Northeast Normal University, Changchun, China, October 2020.</w:t>
      </w:r>
    </w:p>
    <w:p w14:paraId="4D32615B" w14:textId="75045AC3" w:rsidR="00F10EB2" w:rsidRPr="00BE5716" w:rsidRDefault="00F10EB2" w:rsidP="009247CB">
      <w:pPr>
        <w:tabs>
          <w:tab w:val="left" w:pos="360"/>
        </w:tabs>
        <w:ind w:left="360" w:hanging="360"/>
        <w:rPr>
          <w:bCs/>
          <w:sz w:val="18"/>
          <w:szCs w:val="18"/>
        </w:rPr>
      </w:pPr>
      <w:r w:rsidRPr="00BE5716">
        <w:rPr>
          <w:bCs/>
          <w:sz w:val="18"/>
          <w:szCs w:val="18"/>
        </w:rPr>
        <w:t>What kind of peer feedback activities improve writing ability? Applying the ICAP theory to reveal new empirical patterns.</w:t>
      </w:r>
      <w:r w:rsidR="00327B9F" w:rsidRPr="00BE5716">
        <w:rPr>
          <w:bCs/>
          <w:sz w:val="18"/>
          <w:szCs w:val="18"/>
        </w:rPr>
        <w:t xml:space="preserve"> Invited lecture presented </w:t>
      </w:r>
      <w:r w:rsidR="00847A05">
        <w:rPr>
          <w:bCs/>
          <w:sz w:val="18"/>
          <w:szCs w:val="18"/>
        </w:rPr>
        <w:t xml:space="preserve">to </w:t>
      </w:r>
      <w:r w:rsidR="00327B9F" w:rsidRPr="00BE5716">
        <w:rPr>
          <w:bCs/>
          <w:sz w:val="18"/>
          <w:szCs w:val="18"/>
        </w:rPr>
        <w:t>the Foreign Languages Training Center, Northeast Normal University, Changchun, China, October 2020.</w:t>
      </w:r>
    </w:p>
    <w:p w14:paraId="20CDC058" w14:textId="77777777" w:rsidR="008D0C91" w:rsidRPr="00BE5716" w:rsidRDefault="008D0C91" w:rsidP="009247CB">
      <w:pPr>
        <w:tabs>
          <w:tab w:val="left" w:pos="360"/>
        </w:tabs>
        <w:ind w:left="360" w:hanging="360"/>
        <w:rPr>
          <w:bCs/>
          <w:sz w:val="18"/>
          <w:szCs w:val="18"/>
        </w:rPr>
      </w:pPr>
      <w:r w:rsidRPr="00BE5716">
        <w:rPr>
          <w:bCs/>
          <w:sz w:val="18"/>
          <w:szCs w:val="18"/>
        </w:rPr>
        <w:t>Transforming frenemies to collaborators: Automated and peer feedback. Invited A</w:t>
      </w:r>
      <w:r w:rsidRPr="00BE5716">
        <w:rPr>
          <w:bCs/>
          <w:i/>
          <w:iCs/>
          <w:sz w:val="18"/>
          <w:szCs w:val="18"/>
        </w:rPr>
        <w:t>I Seminar Series</w:t>
      </w:r>
      <w:r w:rsidRPr="00BE5716">
        <w:rPr>
          <w:bCs/>
          <w:sz w:val="18"/>
          <w:szCs w:val="18"/>
        </w:rPr>
        <w:t xml:space="preserve"> talk. Carnegie Mellon University. Pittsburgh, PA, October 2020.</w:t>
      </w:r>
    </w:p>
    <w:p w14:paraId="1058B31C" w14:textId="77777777" w:rsidR="006406A8" w:rsidRPr="00BE5716" w:rsidRDefault="006406A8" w:rsidP="009247CB">
      <w:pPr>
        <w:tabs>
          <w:tab w:val="left" w:pos="360"/>
        </w:tabs>
        <w:ind w:left="360" w:hanging="360"/>
        <w:rPr>
          <w:bCs/>
          <w:sz w:val="18"/>
          <w:szCs w:val="18"/>
        </w:rPr>
      </w:pPr>
      <w:r w:rsidRPr="00BE5716">
        <w:rPr>
          <w:bCs/>
          <w:sz w:val="18"/>
          <w:szCs w:val="18"/>
        </w:rPr>
        <w:t>Improvement science for first year students. Invited workshop presentation. University of Pittsburgh, Bradford.  Bradford, PA, October 20</w:t>
      </w:r>
      <w:r w:rsidR="00E06D41" w:rsidRPr="00BE5716">
        <w:rPr>
          <w:bCs/>
          <w:sz w:val="18"/>
          <w:szCs w:val="18"/>
        </w:rPr>
        <w:t>19</w:t>
      </w:r>
      <w:r w:rsidRPr="00BE5716">
        <w:rPr>
          <w:bCs/>
          <w:sz w:val="18"/>
          <w:szCs w:val="18"/>
        </w:rPr>
        <w:t>.</w:t>
      </w:r>
    </w:p>
    <w:p w14:paraId="35DBE30F" w14:textId="77777777" w:rsidR="00DB29BC" w:rsidRPr="00BE5716" w:rsidRDefault="00DB29BC" w:rsidP="009247CB">
      <w:pPr>
        <w:tabs>
          <w:tab w:val="left" w:pos="360"/>
        </w:tabs>
        <w:ind w:left="360" w:hanging="360"/>
        <w:rPr>
          <w:bCs/>
          <w:sz w:val="18"/>
          <w:szCs w:val="18"/>
        </w:rPr>
      </w:pPr>
      <w:r w:rsidRPr="00BE5716">
        <w:rPr>
          <w:bCs/>
          <w:sz w:val="18"/>
          <w:szCs w:val="18"/>
        </w:rPr>
        <w:t xml:space="preserve">Stealth assessments &amp; 2 important findings. Keynote presented at the </w:t>
      </w:r>
      <w:r w:rsidRPr="00BE5716">
        <w:rPr>
          <w:bCs/>
          <w:i/>
          <w:iCs/>
          <w:sz w:val="18"/>
          <w:szCs w:val="18"/>
        </w:rPr>
        <w:t>2019 SEISMIC Summer Meeting</w:t>
      </w:r>
      <w:r w:rsidRPr="00BE5716">
        <w:rPr>
          <w:bCs/>
          <w:sz w:val="18"/>
          <w:szCs w:val="18"/>
        </w:rPr>
        <w:t>. Ann Arbor, MI, June 2019.</w:t>
      </w:r>
    </w:p>
    <w:p w14:paraId="4FA27E88" w14:textId="77777777" w:rsidR="006138EF" w:rsidRPr="00BE5716" w:rsidRDefault="006138EF" w:rsidP="009247CB">
      <w:pPr>
        <w:tabs>
          <w:tab w:val="left" w:pos="360"/>
        </w:tabs>
        <w:ind w:left="360" w:hanging="360"/>
        <w:rPr>
          <w:bCs/>
          <w:sz w:val="18"/>
          <w:szCs w:val="18"/>
        </w:rPr>
      </w:pPr>
      <w:r w:rsidRPr="00BE5716">
        <w:rPr>
          <w:bCs/>
          <w:sz w:val="18"/>
          <w:szCs w:val="18"/>
        </w:rPr>
        <w:t xml:space="preserve">The role of practical measurement in improvement science. Keynote presented at the </w:t>
      </w:r>
      <w:r w:rsidRPr="00BE5716">
        <w:rPr>
          <w:bCs/>
          <w:i/>
          <w:iCs/>
          <w:sz w:val="18"/>
          <w:szCs w:val="18"/>
        </w:rPr>
        <w:t>IFL 2019 Leader Summit</w:t>
      </w:r>
      <w:r w:rsidRPr="00BE5716">
        <w:rPr>
          <w:bCs/>
          <w:sz w:val="18"/>
          <w:szCs w:val="18"/>
        </w:rPr>
        <w:t>. Pittsburgh, PA, June 2019.</w:t>
      </w:r>
    </w:p>
    <w:p w14:paraId="27DCF735" w14:textId="77777777" w:rsidR="009247CB" w:rsidRPr="00BE5716" w:rsidRDefault="009247CB" w:rsidP="009247CB">
      <w:pPr>
        <w:tabs>
          <w:tab w:val="left" w:pos="360"/>
        </w:tabs>
        <w:ind w:left="360" w:hanging="360"/>
        <w:rPr>
          <w:bCs/>
          <w:sz w:val="18"/>
          <w:szCs w:val="18"/>
        </w:rPr>
      </w:pPr>
      <w:r w:rsidRPr="00BE5716">
        <w:rPr>
          <w:bCs/>
          <w:sz w:val="18"/>
          <w:szCs w:val="18"/>
        </w:rPr>
        <w:t xml:space="preserve">Learning from </w:t>
      </w:r>
      <w:r w:rsidR="00255509" w:rsidRPr="00BE5716">
        <w:rPr>
          <w:bCs/>
          <w:sz w:val="18"/>
          <w:szCs w:val="18"/>
        </w:rPr>
        <w:t>p</w:t>
      </w:r>
      <w:r w:rsidRPr="00BE5716">
        <w:rPr>
          <w:bCs/>
          <w:sz w:val="18"/>
          <w:szCs w:val="18"/>
        </w:rPr>
        <w:t xml:space="preserve">eer </w:t>
      </w:r>
      <w:r w:rsidR="00255509" w:rsidRPr="00BE5716">
        <w:rPr>
          <w:bCs/>
          <w:sz w:val="18"/>
          <w:szCs w:val="18"/>
        </w:rPr>
        <w:t>a</w:t>
      </w:r>
      <w:r w:rsidRPr="00BE5716">
        <w:rPr>
          <w:bCs/>
          <w:sz w:val="18"/>
          <w:szCs w:val="18"/>
        </w:rPr>
        <w:t>ssessment. Keynote presented at the</w:t>
      </w:r>
      <w:r w:rsidR="00823D12" w:rsidRPr="00BE5716">
        <w:rPr>
          <w:bCs/>
          <w:sz w:val="18"/>
          <w:szCs w:val="18"/>
        </w:rPr>
        <w:t xml:space="preserve"> </w:t>
      </w:r>
      <w:r w:rsidR="00EB3023" w:rsidRPr="00BE5716">
        <w:rPr>
          <w:bCs/>
          <w:i/>
          <w:iCs/>
          <w:sz w:val="18"/>
          <w:szCs w:val="18"/>
        </w:rPr>
        <w:t>2019 C</w:t>
      </w:r>
      <w:r w:rsidR="00823D12" w:rsidRPr="00BE5716">
        <w:rPr>
          <w:bCs/>
          <w:i/>
          <w:iCs/>
          <w:sz w:val="18"/>
          <w:szCs w:val="18"/>
        </w:rPr>
        <w:t xml:space="preserve">onference on </w:t>
      </w:r>
      <w:r w:rsidR="00EB3023" w:rsidRPr="00BE5716">
        <w:rPr>
          <w:bCs/>
          <w:i/>
          <w:iCs/>
          <w:sz w:val="18"/>
          <w:szCs w:val="18"/>
        </w:rPr>
        <w:t>Informatization of</w:t>
      </w:r>
      <w:r w:rsidR="00823D12" w:rsidRPr="00BE5716">
        <w:rPr>
          <w:bCs/>
          <w:i/>
          <w:iCs/>
          <w:sz w:val="18"/>
          <w:szCs w:val="18"/>
        </w:rPr>
        <w:t xml:space="preserve"> Foreign Language </w:t>
      </w:r>
      <w:r w:rsidR="00EB3023" w:rsidRPr="00BE5716">
        <w:rPr>
          <w:bCs/>
          <w:i/>
          <w:iCs/>
          <w:sz w:val="18"/>
          <w:szCs w:val="18"/>
        </w:rPr>
        <w:t>Education</w:t>
      </w:r>
      <w:r w:rsidR="00823D12" w:rsidRPr="00BE5716">
        <w:rPr>
          <w:bCs/>
          <w:sz w:val="18"/>
          <w:szCs w:val="18"/>
        </w:rPr>
        <w:t>,</w:t>
      </w:r>
      <w:r w:rsidRPr="00BE5716">
        <w:rPr>
          <w:bCs/>
          <w:sz w:val="18"/>
          <w:szCs w:val="18"/>
        </w:rPr>
        <w:t xml:space="preserve"> S</w:t>
      </w:r>
      <w:r w:rsidR="00823D12" w:rsidRPr="00BE5716">
        <w:rPr>
          <w:bCs/>
          <w:sz w:val="18"/>
          <w:szCs w:val="18"/>
        </w:rPr>
        <w:t>h</w:t>
      </w:r>
      <w:r w:rsidRPr="00BE5716">
        <w:rPr>
          <w:bCs/>
          <w:sz w:val="18"/>
          <w:szCs w:val="18"/>
        </w:rPr>
        <w:t>enzhen, China, May 2019.</w:t>
      </w:r>
    </w:p>
    <w:p w14:paraId="630470E3" w14:textId="77777777" w:rsidR="009247CB" w:rsidRPr="00BE5716" w:rsidRDefault="009247CB" w:rsidP="009247CB">
      <w:pPr>
        <w:tabs>
          <w:tab w:val="left" w:pos="360"/>
        </w:tabs>
        <w:ind w:left="360" w:hanging="360"/>
        <w:rPr>
          <w:bCs/>
          <w:sz w:val="18"/>
          <w:szCs w:val="18"/>
        </w:rPr>
      </w:pPr>
      <w:r w:rsidRPr="00BE5716">
        <w:rPr>
          <w:bCs/>
          <w:sz w:val="18"/>
          <w:szCs w:val="18"/>
        </w:rPr>
        <w:t>Errors in peer assessment: When do they tend to occur? Invited lecture presented to the Foreign Languages Training Center, Northeast Normal University, Changchun, China, May 2019.</w:t>
      </w:r>
    </w:p>
    <w:p w14:paraId="3C6B9CFE" w14:textId="77777777" w:rsidR="009247CB" w:rsidRPr="00BE5716" w:rsidRDefault="009247CB" w:rsidP="009247CB">
      <w:pPr>
        <w:tabs>
          <w:tab w:val="left" w:pos="360"/>
        </w:tabs>
        <w:ind w:left="360" w:hanging="360"/>
        <w:rPr>
          <w:bCs/>
          <w:sz w:val="18"/>
          <w:szCs w:val="18"/>
        </w:rPr>
      </w:pPr>
      <w:r w:rsidRPr="00BE5716">
        <w:rPr>
          <w:bCs/>
          <w:sz w:val="18"/>
          <w:szCs w:val="18"/>
        </w:rPr>
        <w:t>Cross-cultural perspectives on peer assessment: Investigating MOOC data for variation in feedback content. Invited lecture presented to the Foreign Languages Training Center, Northeast Normal University, Changchun, China, May 2019.</w:t>
      </w:r>
    </w:p>
    <w:p w14:paraId="07727EAA" w14:textId="77777777" w:rsidR="009247CB" w:rsidRPr="00BE5716" w:rsidRDefault="009247CB" w:rsidP="009247CB">
      <w:pPr>
        <w:tabs>
          <w:tab w:val="left" w:pos="360"/>
        </w:tabs>
        <w:ind w:left="360" w:hanging="360"/>
        <w:rPr>
          <w:bCs/>
          <w:sz w:val="18"/>
          <w:szCs w:val="18"/>
        </w:rPr>
      </w:pPr>
      <w:r w:rsidRPr="00BE5716">
        <w:rPr>
          <w:bCs/>
          <w:sz w:val="18"/>
          <w:szCs w:val="18"/>
        </w:rPr>
        <w:t>Accountability in peer assessment: what kinds of pressures on students improve peer assessment? Invited lecture presented to the Foreign Languages Training Center, Northeast Normal University, Changchun, China, May 2019.</w:t>
      </w:r>
    </w:p>
    <w:p w14:paraId="4E71F0AF" w14:textId="77777777" w:rsidR="00E901EA" w:rsidRPr="00BE5716" w:rsidRDefault="00E901EA" w:rsidP="00E901EA">
      <w:pPr>
        <w:tabs>
          <w:tab w:val="left" w:pos="360"/>
        </w:tabs>
        <w:ind w:left="360" w:hanging="360"/>
        <w:rPr>
          <w:bCs/>
          <w:sz w:val="18"/>
          <w:szCs w:val="18"/>
        </w:rPr>
      </w:pPr>
      <w:r w:rsidRPr="00BE5716">
        <w:rPr>
          <w:bCs/>
          <w:sz w:val="18"/>
          <w:szCs w:val="18"/>
        </w:rPr>
        <w:t>The importance of multi for writing revision in multi-peer assessment. Invited lecture presented to the Foreign Languages Training Center, Northeast Normal University, Changchun, China, May 2019.</w:t>
      </w:r>
    </w:p>
    <w:p w14:paraId="042B5ADF" w14:textId="77777777" w:rsidR="00E901EA" w:rsidRPr="00BE5716" w:rsidRDefault="00E901EA" w:rsidP="00FD49D3">
      <w:pPr>
        <w:tabs>
          <w:tab w:val="left" w:pos="360"/>
        </w:tabs>
        <w:ind w:left="360" w:hanging="360"/>
        <w:rPr>
          <w:bCs/>
          <w:sz w:val="18"/>
          <w:szCs w:val="18"/>
        </w:rPr>
      </w:pPr>
      <w:r w:rsidRPr="00BE5716">
        <w:rPr>
          <w:bCs/>
          <w:sz w:val="18"/>
          <w:szCs w:val="18"/>
        </w:rPr>
        <w:t>When is peer assessment reliable and valid?—A large scale cross-context study. Invited lecture presented to the School of Foreign Languages, Northeast Normal University, Changchun, China, May 2019.</w:t>
      </w:r>
    </w:p>
    <w:p w14:paraId="0E49C2B4" w14:textId="77777777" w:rsidR="0097157F" w:rsidRPr="00BE5716" w:rsidRDefault="0097157F" w:rsidP="00FD49D3">
      <w:pPr>
        <w:tabs>
          <w:tab w:val="left" w:pos="360"/>
        </w:tabs>
        <w:ind w:left="360" w:hanging="360"/>
        <w:rPr>
          <w:bCs/>
          <w:sz w:val="18"/>
          <w:szCs w:val="18"/>
        </w:rPr>
      </w:pPr>
      <w:r w:rsidRPr="00BE5716">
        <w:rPr>
          <w:bCs/>
          <w:sz w:val="18"/>
          <w:szCs w:val="18"/>
        </w:rPr>
        <w:t>Integrating mathematics into core high school biology in ways that deepen science &amp; mathematics at scale. Invited talk presented to the Weizmann Institute</w:t>
      </w:r>
      <w:r w:rsidR="003D3D89" w:rsidRPr="00BE5716">
        <w:rPr>
          <w:bCs/>
          <w:sz w:val="18"/>
          <w:szCs w:val="18"/>
        </w:rPr>
        <w:t>, Rehovot, Israel, May 2018.</w:t>
      </w:r>
    </w:p>
    <w:p w14:paraId="3EBF34E1" w14:textId="77777777" w:rsidR="00FD49D3" w:rsidRPr="00BE5716" w:rsidRDefault="00FD49D3" w:rsidP="00FD49D3">
      <w:pPr>
        <w:tabs>
          <w:tab w:val="left" w:pos="360"/>
        </w:tabs>
        <w:ind w:left="360" w:hanging="360"/>
        <w:rPr>
          <w:bCs/>
          <w:sz w:val="18"/>
          <w:szCs w:val="18"/>
        </w:rPr>
      </w:pPr>
      <w:r w:rsidRPr="00BE5716">
        <w:rPr>
          <w:bCs/>
          <w:sz w:val="18"/>
          <w:szCs w:val="18"/>
        </w:rPr>
        <w:t xml:space="preserve">Scientific sensemaking: A critical resource for science learning in school. Invited talk presented </w:t>
      </w:r>
      <w:r w:rsidR="000063D1" w:rsidRPr="00BE5716">
        <w:rPr>
          <w:bCs/>
          <w:sz w:val="18"/>
          <w:szCs w:val="18"/>
        </w:rPr>
        <w:t>to</w:t>
      </w:r>
      <w:r w:rsidRPr="00BE5716">
        <w:rPr>
          <w:bCs/>
          <w:sz w:val="18"/>
          <w:szCs w:val="18"/>
        </w:rPr>
        <w:t xml:space="preserve"> the Educational Testing Service, Princeton, NJ, January 2018.</w:t>
      </w:r>
    </w:p>
    <w:p w14:paraId="485C6C23" w14:textId="77777777" w:rsidR="00203665" w:rsidRPr="00BE5716" w:rsidRDefault="00203665" w:rsidP="00203665">
      <w:pPr>
        <w:tabs>
          <w:tab w:val="left" w:pos="360"/>
        </w:tabs>
        <w:ind w:left="360" w:hanging="360"/>
        <w:rPr>
          <w:bCs/>
          <w:sz w:val="18"/>
          <w:szCs w:val="18"/>
        </w:rPr>
      </w:pPr>
      <w:r w:rsidRPr="00BE5716">
        <w:rPr>
          <w:bCs/>
          <w:sz w:val="18"/>
          <w:szCs w:val="18"/>
        </w:rPr>
        <w:t xml:space="preserve">What kinds of models are most powerful for supporting science learning?: Models that integrate mechanism. Invited talk presented at the </w:t>
      </w:r>
      <w:r w:rsidRPr="00BE5716">
        <w:rPr>
          <w:bCs/>
          <w:i/>
          <w:sz w:val="18"/>
          <w:szCs w:val="18"/>
        </w:rPr>
        <w:t>Berkeley Graduate School of Education Fall 2017 Colloquium Series</w:t>
      </w:r>
      <w:r w:rsidRPr="00BE5716">
        <w:rPr>
          <w:bCs/>
          <w:sz w:val="18"/>
          <w:szCs w:val="18"/>
        </w:rPr>
        <w:t>. Berkeley, CA, November 2017.</w:t>
      </w:r>
    </w:p>
    <w:p w14:paraId="1CAD50BC" w14:textId="77777777" w:rsidR="00F06F87" w:rsidRPr="00BE5716" w:rsidRDefault="00F06F87" w:rsidP="00F06F87">
      <w:pPr>
        <w:tabs>
          <w:tab w:val="left" w:pos="360"/>
        </w:tabs>
        <w:ind w:left="360" w:hanging="360"/>
        <w:rPr>
          <w:bCs/>
          <w:sz w:val="18"/>
          <w:szCs w:val="18"/>
        </w:rPr>
      </w:pPr>
      <w:r w:rsidRPr="00BE5716">
        <w:rPr>
          <w:bCs/>
          <w:sz w:val="18"/>
          <w:szCs w:val="18"/>
        </w:rPr>
        <w:t xml:space="preserve">Engineering in/&amp;/or/for science education. Invited talk given at </w:t>
      </w:r>
      <w:r w:rsidRPr="00BE5716">
        <w:rPr>
          <w:bCs/>
          <w:i/>
          <w:sz w:val="18"/>
          <w:szCs w:val="18"/>
        </w:rPr>
        <w:t xml:space="preserve">National Academy of Science Workshop on Science Investigations and Engineering Design for Grades 6-12. </w:t>
      </w:r>
      <w:r w:rsidRPr="00BE5716">
        <w:rPr>
          <w:bCs/>
          <w:sz w:val="18"/>
          <w:szCs w:val="18"/>
        </w:rPr>
        <w:t>Washington, DC, November 2017.</w:t>
      </w:r>
    </w:p>
    <w:p w14:paraId="3FFF03DB" w14:textId="77777777" w:rsidR="00F06F87" w:rsidRPr="00BE5716" w:rsidRDefault="00F06F87" w:rsidP="00F06F87">
      <w:pPr>
        <w:tabs>
          <w:tab w:val="left" w:pos="360"/>
        </w:tabs>
        <w:ind w:left="360" w:hanging="360"/>
        <w:rPr>
          <w:bCs/>
          <w:sz w:val="18"/>
          <w:szCs w:val="18"/>
        </w:rPr>
      </w:pPr>
      <w:r w:rsidRPr="00BE5716">
        <w:rPr>
          <w:bCs/>
          <w:sz w:val="18"/>
          <w:szCs w:val="18"/>
        </w:rPr>
        <w:t xml:space="preserve">Adaptability in </w:t>
      </w:r>
      <w:r w:rsidR="00255509" w:rsidRPr="00BE5716">
        <w:rPr>
          <w:bCs/>
          <w:sz w:val="18"/>
          <w:szCs w:val="18"/>
        </w:rPr>
        <w:t>i</w:t>
      </w:r>
      <w:r w:rsidRPr="00BE5716">
        <w:rPr>
          <w:bCs/>
          <w:sz w:val="18"/>
          <w:szCs w:val="18"/>
        </w:rPr>
        <w:t xml:space="preserve">ndividuals. Invited talk given at </w:t>
      </w:r>
      <w:r w:rsidRPr="00BE5716">
        <w:rPr>
          <w:bCs/>
          <w:i/>
          <w:sz w:val="18"/>
          <w:szCs w:val="18"/>
        </w:rPr>
        <w:t xml:space="preserve">National Academy of Engineering </w:t>
      </w:r>
      <w:r w:rsidR="0039574D" w:rsidRPr="00BE5716">
        <w:rPr>
          <w:bCs/>
          <w:i/>
          <w:sz w:val="18"/>
          <w:szCs w:val="18"/>
        </w:rPr>
        <w:t>Workshop on Preparing the Engineering and Technical Workforce for Adaptability and Resilience to Change</w:t>
      </w:r>
      <w:r w:rsidRPr="00BE5716">
        <w:rPr>
          <w:bCs/>
          <w:i/>
          <w:sz w:val="18"/>
          <w:szCs w:val="18"/>
        </w:rPr>
        <w:t xml:space="preserve">. </w:t>
      </w:r>
      <w:r w:rsidRPr="00BE5716">
        <w:rPr>
          <w:bCs/>
          <w:sz w:val="18"/>
          <w:szCs w:val="18"/>
        </w:rPr>
        <w:t>Washington, DC, November 2017.</w:t>
      </w:r>
    </w:p>
    <w:p w14:paraId="3543ADF1" w14:textId="77777777" w:rsidR="00C01C9C" w:rsidRPr="00BE5716" w:rsidRDefault="00C01C9C" w:rsidP="00C01C9C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bCs/>
          <w:sz w:val="18"/>
          <w:szCs w:val="18"/>
        </w:rPr>
        <w:t xml:space="preserve">Designing </w:t>
      </w:r>
      <w:r w:rsidR="006867AA" w:rsidRPr="00BE5716">
        <w:rPr>
          <w:bCs/>
          <w:sz w:val="18"/>
          <w:szCs w:val="18"/>
        </w:rPr>
        <w:t>effective curricular materials: What actually ma</w:t>
      </w:r>
      <w:r w:rsidRPr="00BE5716">
        <w:rPr>
          <w:bCs/>
          <w:sz w:val="18"/>
          <w:szCs w:val="18"/>
        </w:rPr>
        <w:t xml:space="preserve">tters? </w:t>
      </w:r>
      <w:r w:rsidRPr="00BE5716">
        <w:rPr>
          <w:sz w:val="18"/>
          <w:szCs w:val="18"/>
        </w:rPr>
        <w:t xml:space="preserve">Invited talk presented at the </w:t>
      </w:r>
      <w:r w:rsidRPr="00BE5716">
        <w:rPr>
          <w:i/>
          <w:sz w:val="18"/>
          <w:szCs w:val="18"/>
        </w:rPr>
        <w:t>Gordon Research Conference: Chemistry Education Research &amp; Practice.</w:t>
      </w:r>
      <w:r w:rsidRPr="00BE5716">
        <w:rPr>
          <w:sz w:val="18"/>
          <w:szCs w:val="18"/>
        </w:rPr>
        <w:t xml:space="preserve"> Lewiston, ME, June 2017.</w:t>
      </w:r>
    </w:p>
    <w:p w14:paraId="0074D809" w14:textId="77777777" w:rsidR="002121AD" w:rsidRPr="00BE5716" w:rsidRDefault="002121AD" w:rsidP="003A79DF">
      <w:pPr>
        <w:tabs>
          <w:tab w:val="left" w:pos="360"/>
        </w:tabs>
        <w:ind w:left="360" w:hanging="360"/>
        <w:rPr>
          <w:bCs/>
          <w:sz w:val="18"/>
          <w:szCs w:val="18"/>
        </w:rPr>
      </w:pPr>
      <w:r w:rsidRPr="00BE5716">
        <w:rPr>
          <w:bCs/>
          <w:sz w:val="18"/>
          <w:szCs w:val="18"/>
        </w:rPr>
        <w:t>Mod</w:t>
      </w:r>
      <w:r w:rsidR="00B91DCD" w:rsidRPr="00BE5716">
        <w:rPr>
          <w:bCs/>
          <w:sz w:val="18"/>
          <w:szCs w:val="18"/>
        </w:rPr>
        <w:t xml:space="preserve">eling as an approach for integrating math and science learning. Invited </w:t>
      </w:r>
      <w:r w:rsidR="007E01D9" w:rsidRPr="00BE5716">
        <w:rPr>
          <w:bCs/>
          <w:sz w:val="18"/>
          <w:szCs w:val="18"/>
        </w:rPr>
        <w:t xml:space="preserve">research </w:t>
      </w:r>
      <w:r w:rsidR="00B91DCD" w:rsidRPr="00BE5716">
        <w:rPr>
          <w:bCs/>
          <w:sz w:val="18"/>
          <w:szCs w:val="18"/>
        </w:rPr>
        <w:t xml:space="preserve">talk presented </w:t>
      </w:r>
      <w:r w:rsidR="00272B89" w:rsidRPr="00BE5716">
        <w:rPr>
          <w:bCs/>
          <w:sz w:val="18"/>
          <w:szCs w:val="18"/>
        </w:rPr>
        <w:t>to</w:t>
      </w:r>
      <w:r w:rsidR="003A79DF" w:rsidRPr="00BE5716">
        <w:rPr>
          <w:bCs/>
          <w:sz w:val="18"/>
          <w:szCs w:val="18"/>
        </w:rPr>
        <w:t xml:space="preserve"> </w:t>
      </w:r>
      <w:r w:rsidR="003A79DF" w:rsidRPr="00BE5716">
        <w:rPr>
          <w:bCs/>
          <w:i/>
          <w:sz w:val="18"/>
          <w:szCs w:val="18"/>
        </w:rPr>
        <w:t>STEM education research group</w:t>
      </w:r>
      <w:r w:rsidR="003A79DF" w:rsidRPr="00BE5716">
        <w:rPr>
          <w:bCs/>
          <w:sz w:val="18"/>
          <w:szCs w:val="18"/>
        </w:rPr>
        <w:t>,</w:t>
      </w:r>
      <w:r w:rsidR="00272B89" w:rsidRPr="00BE5716">
        <w:rPr>
          <w:bCs/>
          <w:sz w:val="18"/>
          <w:szCs w:val="18"/>
        </w:rPr>
        <w:t xml:space="preserve"> Bahcesehir University. Istanbul, Turkey, June 2017.</w:t>
      </w:r>
    </w:p>
    <w:p w14:paraId="1D9090D0" w14:textId="77777777" w:rsidR="00AE06E3" w:rsidRPr="00BE5716" w:rsidRDefault="00801A68" w:rsidP="00FE6448">
      <w:pPr>
        <w:tabs>
          <w:tab w:val="left" w:pos="360"/>
        </w:tabs>
        <w:ind w:left="360" w:hanging="360"/>
        <w:rPr>
          <w:bCs/>
          <w:sz w:val="18"/>
          <w:szCs w:val="18"/>
        </w:rPr>
      </w:pPr>
      <w:r w:rsidRPr="00BE5716">
        <w:rPr>
          <w:bCs/>
          <w:sz w:val="18"/>
          <w:szCs w:val="18"/>
        </w:rPr>
        <w:t xml:space="preserve">Core features of transformative STEM Learning. Invited talk presented at the </w:t>
      </w:r>
      <w:r w:rsidR="00FE6448" w:rsidRPr="00BE5716">
        <w:rPr>
          <w:bCs/>
          <w:i/>
          <w:sz w:val="18"/>
          <w:szCs w:val="18"/>
        </w:rPr>
        <w:t>BAUSTEM Graduation Ceremony</w:t>
      </w:r>
      <w:r w:rsidR="00333BA6" w:rsidRPr="00BE5716">
        <w:rPr>
          <w:bCs/>
          <w:sz w:val="18"/>
          <w:szCs w:val="18"/>
        </w:rPr>
        <w:t>. Istanbul, Turkey, June 2017.</w:t>
      </w:r>
    </w:p>
    <w:p w14:paraId="4E10303D" w14:textId="77777777" w:rsidR="007F73DD" w:rsidRPr="00BE5716" w:rsidRDefault="007F73DD" w:rsidP="008C6873">
      <w:pPr>
        <w:tabs>
          <w:tab w:val="left" w:pos="360"/>
        </w:tabs>
        <w:ind w:left="360" w:hanging="360"/>
        <w:rPr>
          <w:bCs/>
          <w:sz w:val="18"/>
          <w:szCs w:val="18"/>
        </w:rPr>
      </w:pPr>
      <w:r w:rsidRPr="00BE5716">
        <w:rPr>
          <w:bCs/>
          <w:sz w:val="18"/>
          <w:szCs w:val="18"/>
        </w:rPr>
        <w:t xml:space="preserve">TASA vision for learning: The power of talk to increase evidence-based learning. Keynote presentation given together with Lauren Resnick at the </w:t>
      </w:r>
      <w:r w:rsidR="005D327A" w:rsidRPr="00BE5716">
        <w:rPr>
          <w:bCs/>
          <w:i/>
          <w:sz w:val="18"/>
          <w:szCs w:val="18"/>
        </w:rPr>
        <w:t>TASA 2017 M</w:t>
      </w:r>
      <w:r w:rsidRPr="00BE5716">
        <w:rPr>
          <w:bCs/>
          <w:i/>
          <w:sz w:val="18"/>
          <w:szCs w:val="18"/>
        </w:rPr>
        <w:t>idwinter Conference</w:t>
      </w:r>
      <w:r w:rsidRPr="00BE5716">
        <w:rPr>
          <w:bCs/>
          <w:sz w:val="18"/>
          <w:szCs w:val="18"/>
        </w:rPr>
        <w:t>. Austin, TX, January 2017.</w:t>
      </w:r>
    </w:p>
    <w:p w14:paraId="5E176DBC" w14:textId="77777777" w:rsidR="00916740" w:rsidRPr="00BE5716" w:rsidRDefault="00916740" w:rsidP="00916740">
      <w:pPr>
        <w:tabs>
          <w:tab w:val="left" w:pos="360"/>
        </w:tabs>
        <w:ind w:left="360" w:hanging="360"/>
        <w:rPr>
          <w:bCs/>
          <w:sz w:val="18"/>
          <w:szCs w:val="18"/>
        </w:rPr>
      </w:pPr>
      <w:r w:rsidRPr="00BE5716">
        <w:rPr>
          <w:bCs/>
          <w:sz w:val="18"/>
          <w:szCs w:val="18"/>
        </w:rPr>
        <w:t xml:space="preserve">How analogies propel team creativity and problem solving. Invited presentation to the </w:t>
      </w:r>
      <w:r w:rsidRPr="00BE5716">
        <w:rPr>
          <w:bCs/>
          <w:i/>
          <w:sz w:val="18"/>
          <w:szCs w:val="18"/>
        </w:rPr>
        <w:t>Molecular Biophysics/Structural Biology Seminar Series</w:t>
      </w:r>
      <w:r w:rsidRPr="00BE5716">
        <w:rPr>
          <w:bCs/>
          <w:sz w:val="18"/>
          <w:szCs w:val="18"/>
        </w:rPr>
        <w:t>, Pittsburgh, January 2017.</w:t>
      </w:r>
    </w:p>
    <w:p w14:paraId="43D9B816" w14:textId="77777777" w:rsidR="000D4D0A" w:rsidRPr="00BE5716" w:rsidRDefault="000D4D0A" w:rsidP="008C6873">
      <w:pPr>
        <w:tabs>
          <w:tab w:val="left" w:pos="360"/>
        </w:tabs>
        <w:ind w:left="360" w:hanging="360"/>
        <w:rPr>
          <w:bCs/>
          <w:sz w:val="18"/>
          <w:szCs w:val="18"/>
        </w:rPr>
      </w:pPr>
      <w:r w:rsidRPr="00BE5716">
        <w:rPr>
          <w:bCs/>
          <w:sz w:val="18"/>
          <w:szCs w:val="18"/>
        </w:rPr>
        <w:lastRenderedPageBreak/>
        <w:t xml:space="preserve">Cognitive science principles go to middle school science: How do they work in the real world? </w:t>
      </w:r>
      <w:r w:rsidR="00A13CA8" w:rsidRPr="00BE5716">
        <w:rPr>
          <w:bCs/>
          <w:i/>
          <w:sz w:val="18"/>
          <w:szCs w:val="18"/>
        </w:rPr>
        <w:t>C</w:t>
      </w:r>
      <w:r w:rsidRPr="00BE5716">
        <w:rPr>
          <w:bCs/>
          <w:i/>
          <w:sz w:val="18"/>
          <w:szCs w:val="18"/>
        </w:rPr>
        <w:t xml:space="preserve">ognitive science colloquium </w:t>
      </w:r>
      <w:r w:rsidR="00A13CA8" w:rsidRPr="00BE5716">
        <w:rPr>
          <w:bCs/>
          <w:i/>
          <w:sz w:val="18"/>
          <w:szCs w:val="18"/>
        </w:rPr>
        <w:t>series</w:t>
      </w:r>
      <w:r w:rsidR="00A13CA8" w:rsidRPr="00BE5716">
        <w:rPr>
          <w:bCs/>
          <w:sz w:val="18"/>
          <w:szCs w:val="18"/>
        </w:rPr>
        <w:t xml:space="preserve"> </w:t>
      </w:r>
      <w:r w:rsidRPr="00BE5716">
        <w:rPr>
          <w:bCs/>
          <w:sz w:val="18"/>
          <w:szCs w:val="18"/>
        </w:rPr>
        <w:t>speaker. Villanova, November 2016.</w:t>
      </w:r>
    </w:p>
    <w:p w14:paraId="12780853" w14:textId="77777777" w:rsidR="008C6873" w:rsidRPr="00BE5716" w:rsidRDefault="008C6873" w:rsidP="008C6873">
      <w:pPr>
        <w:tabs>
          <w:tab w:val="left" w:pos="360"/>
        </w:tabs>
        <w:ind w:left="360" w:hanging="360"/>
        <w:rPr>
          <w:bCs/>
          <w:sz w:val="18"/>
          <w:szCs w:val="18"/>
        </w:rPr>
      </w:pPr>
      <w:r w:rsidRPr="00BE5716">
        <w:rPr>
          <w:bCs/>
          <w:sz w:val="18"/>
          <w:szCs w:val="18"/>
        </w:rPr>
        <w:t xml:space="preserve">How analogies propel team creativity and problem solving. Invited talk at the </w:t>
      </w:r>
      <w:r w:rsidRPr="00BE5716">
        <w:rPr>
          <w:bCs/>
          <w:i/>
          <w:sz w:val="18"/>
          <w:szCs w:val="18"/>
        </w:rPr>
        <w:t>Second Annual RoBUST Symposium - The Science of Team Science.</w:t>
      </w:r>
      <w:r w:rsidR="00D966C2" w:rsidRPr="00BE5716">
        <w:rPr>
          <w:bCs/>
          <w:sz w:val="18"/>
          <w:szCs w:val="18"/>
        </w:rPr>
        <w:t xml:space="preserve"> Wayne State University, October 2016.</w:t>
      </w:r>
    </w:p>
    <w:p w14:paraId="21E413F3" w14:textId="77777777" w:rsidR="003144C6" w:rsidRPr="00BE5716" w:rsidRDefault="003144C6" w:rsidP="00BA0278">
      <w:pPr>
        <w:tabs>
          <w:tab w:val="left" w:pos="360"/>
        </w:tabs>
        <w:ind w:left="360" w:hanging="360"/>
        <w:rPr>
          <w:bCs/>
          <w:sz w:val="18"/>
          <w:szCs w:val="18"/>
        </w:rPr>
      </w:pPr>
      <w:r w:rsidRPr="00BE5716">
        <w:rPr>
          <w:bCs/>
          <w:sz w:val="18"/>
          <w:szCs w:val="18"/>
        </w:rPr>
        <w:t xml:space="preserve">A science on inspirational examples in design. Invited talk at the </w:t>
      </w:r>
      <w:r w:rsidRPr="00BE5716">
        <w:rPr>
          <w:bCs/>
          <w:i/>
          <w:sz w:val="18"/>
          <w:szCs w:val="18"/>
        </w:rPr>
        <w:t>Congresso Internacional De Investigación en Diseño</w:t>
      </w:r>
      <w:r w:rsidRPr="00BE5716">
        <w:rPr>
          <w:bCs/>
          <w:sz w:val="18"/>
          <w:szCs w:val="18"/>
        </w:rPr>
        <w:t xml:space="preserve">, Universidad Nacional de Colombia, Bogota, Colombia, August 2016. </w:t>
      </w:r>
    </w:p>
    <w:p w14:paraId="45DE02CE" w14:textId="77777777" w:rsidR="009203A4" w:rsidRPr="00BE5716" w:rsidRDefault="009203A4" w:rsidP="00BA0278">
      <w:pPr>
        <w:tabs>
          <w:tab w:val="left" w:pos="360"/>
        </w:tabs>
        <w:ind w:left="360" w:hanging="360"/>
        <w:rPr>
          <w:bCs/>
          <w:sz w:val="18"/>
          <w:szCs w:val="18"/>
        </w:rPr>
      </w:pPr>
      <w:r w:rsidRPr="00BE5716">
        <w:rPr>
          <w:bCs/>
          <w:sz w:val="18"/>
          <w:szCs w:val="18"/>
        </w:rPr>
        <w:t xml:space="preserve">What kinds of models are most powerful for supporting science learning?: Models that integrate mechanism. Invited talk at the </w:t>
      </w:r>
      <w:r w:rsidRPr="00BE5716">
        <w:rPr>
          <w:bCs/>
          <w:i/>
          <w:sz w:val="18"/>
          <w:szCs w:val="18"/>
        </w:rPr>
        <w:t>Modeling and Model-Based Reasoning in STEM Conference</w:t>
      </w:r>
      <w:r w:rsidRPr="00BE5716">
        <w:rPr>
          <w:b/>
          <w:bCs/>
          <w:sz w:val="18"/>
          <w:szCs w:val="18"/>
        </w:rPr>
        <w:t>,</w:t>
      </w:r>
      <w:r w:rsidRPr="00BE5716">
        <w:rPr>
          <w:bCs/>
          <w:sz w:val="18"/>
          <w:szCs w:val="18"/>
        </w:rPr>
        <w:t xml:space="preserve"> Purdue University, Purdue, IN, August 2016.</w:t>
      </w:r>
    </w:p>
    <w:p w14:paraId="711E7525" w14:textId="77777777" w:rsidR="00BA0278" w:rsidRPr="00BE5716" w:rsidRDefault="00BA0278" w:rsidP="00BA0278">
      <w:pPr>
        <w:tabs>
          <w:tab w:val="left" w:pos="360"/>
        </w:tabs>
        <w:ind w:left="360" w:hanging="360"/>
        <w:rPr>
          <w:bCs/>
          <w:sz w:val="18"/>
          <w:szCs w:val="18"/>
        </w:rPr>
      </w:pPr>
      <w:r w:rsidRPr="00BE5716">
        <w:rPr>
          <w:bCs/>
          <w:sz w:val="18"/>
          <w:szCs w:val="18"/>
        </w:rPr>
        <w:t xml:space="preserve">Coordinating diverse assessment evidences using digital badges. Invited talk at the </w:t>
      </w:r>
      <w:r w:rsidRPr="00BE5716">
        <w:rPr>
          <w:bCs/>
          <w:i/>
          <w:sz w:val="18"/>
          <w:szCs w:val="18"/>
        </w:rPr>
        <w:t>GIFT Symposium</w:t>
      </w:r>
      <w:r w:rsidRPr="00BE5716">
        <w:rPr>
          <w:bCs/>
          <w:sz w:val="18"/>
          <w:szCs w:val="18"/>
        </w:rPr>
        <w:t xml:space="preserve">, Princeton, NJ, </w:t>
      </w:r>
      <w:r w:rsidR="002E311C" w:rsidRPr="00BE5716">
        <w:rPr>
          <w:bCs/>
          <w:sz w:val="18"/>
          <w:szCs w:val="18"/>
        </w:rPr>
        <w:t>May</w:t>
      </w:r>
      <w:r w:rsidRPr="00BE5716">
        <w:rPr>
          <w:bCs/>
          <w:sz w:val="18"/>
          <w:szCs w:val="18"/>
        </w:rPr>
        <w:t xml:space="preserve"> 2016.</w:t>
      </w:r>
    </w:p>
    <w:p w14:paraId="38810441" w14:textId="77777777" w:rsidR="009203A4" w:rsidRPr="00BE5716" w:rsidRDefault="009203A4" w:rsidP="009203A4">
      <w:pPr>
        <w:tabs>
          <w:tab w:val="left" w:pos="360"/>
        </w:tabs>
        <w:ind w:left="360" w:hanging="360"/>
        <w:rPr>
          <w:bCs/>
          <w:sz w:val="18"/>
          <w:szCs w:val="18"/>
        </w:rPr>
      </w:pPr>
      <w:r w:rsidRPr="00BE5716">
        <w:rPr>
          <w:bCs/>
          <w:sz w:val="18"/>
          <w:szCs w:val="18"/>
        </w:rPr>
        <w:t xml:space="preserve">Social learning via web-based reciprocal peer review. Invited talk at </w:t>
      </w:r>
      <w:r w:rsidRPr="00BE5716">
        <w:rPr>
          <w:bCs/>
          <w:i/>
          <w:sz w:val="18"/>
          <w:szCs w:val="18"/>
        </w:rPr>
        <w:t>Learning in Social Contexts</w:t>
      </w:r>
      <w:r w:rsidRPr="00BE5716">
        <w:rPr>
          <w:bCs/>
          <w:sz w:val="18"/>
          <w:szCs w:val="18"/>
        </w:rPr>
        <w:t>, Pittsburgh, PA, May 2016.</w:t>
      </w:r>
    </w:p>
    <w:p w14:paraId="488CF62C" w14:textId="77777777" w:rsidR="009203A4" w:rsidRPr="00BE5716" w:rsidRDefault="009203A4" w:rsidP="009203A4">
      <w:pPr>
        <w:tabs>
          <w:tab w:val="left" w:pos="360"/>
        </w:tabs>
        <w:ind w:left="360" w:hanging="360"/>
        <w:rPr>
          <w:bCs/>
          <w:sz w:val="18"/>
          <w:szCs w:val="18"/>
        </w:rPr>
      </w:pPr>
      <w:r w:rsidRPr="00BE5716">
        <w:rPr>
          <w:bCs/>
          <w:sz w:val="18"/>
          <w:szCs w:val="18"/>
        </w:rPr>
        <w:t xml:space="preserve">Analogy as the central workhorse for creativity and problem solving in teams. Invited plenary at the </w:t>
      </w:r>
      <w:r w:rsidRPr="00BE5716">
        <w:rPr>
          <w:bCs/>
          <w:i/>
          <w:sz w:val="18"/>
          <w:szCs w:val="18"/>
        </w:rPr>
        <w:t>2016 Science of Team Science (SciTS) Conference</w:t>
      </w:r>
      <w:r w:rsidRPr="00BE5716">
        <w:rPr>
          <w:bCs/>
          <w:sz w:val="18"/>
          <w:szCs w:val="18"/>
        </w:rPr>
        <w:t>, Phoenix, AZ, May 2016.</w:t>
      </w:r>
    </w:p>
    <w:p w14:paraId="62CCD78A" w14:textId="77777777" w:rsidR="00AC7754" w:rsidRPr="00BE5716" w:rsidRDefault="00AC7754" w:rsidP="00B36A7F">
      <w:pPr>
        <w:tabs>
          <w:tab w:val="left" w:pos="360"/>
        </w:tabs>
        <w:ind w:left="360" w:hanging="360"/>
        <w:rPr>
          <w:bCs/>
          <w:sz w:val="18"/>
          <w:szCs w:val="18"/>
        </w:rPr>
      </w:pPr>
      <w:r w:rsidRPr="00BE5716">
        <w:rPr>
          <w:bCs/>
          <w:sz w:val="18"/>
          <w:szCs w:val="18"/>
        </w:rPr>
        <w:t xml:space="preserve">Analogies in the wilds of engineering creativity. Invited talk at </w:t>
      </w:r>
      <w:r w:rsidRPr="00BE5716">
        <w:rPr>
          <w:bCs/>
          <w:i/>
          <w:sz w:val="18"/>
          <w:szCs w:val="18"/>
        </w:rPr>
        <w:t>Engineering a Better Future: Engineering, Social Science and Innovation</w:t>
      </w:r>
      <w:r w:rsidRPr="00BE5716">
        <w:rPr>
          <w:bCs/>
          <w:sz w:val="18"/>
          <w:szCs w:val="18"/>
        </w:rPr>
        <w:t>, Pittsburgh, PA, April 2016.</w:t>
      </w:r>
    </w:p>
    <w:p w14:paraId="6775B600" w14:textId="77777777" w:rsidR="009C2CED" w:rsidRPr="00BE5716" w:rsidRDefault="009C2CED" w:rsidP="00B36A7F">
      <w:pPr>
        <w:tabs>
          <w:tab w:val="left" w:pos="360"/>
        </w:tabs>
        <w:ind w:left="360" w:hanging="360"/>
        <w:rPr>
          <w:bCs/>
          <w:sz w:val="18"/>
          <w:szCs w:val="18"/>
        </w:rPr>
      </w:pPr>
      <w:r w:rsidRPr="00BE5716">
        <w:rPr>
          <w:bCs/>
          <w:sz w:val="18"/>
          <w:szCs w:val="18"/>
        </w:rPr>
        <w:t>Teaching writing in chemistry—Strategies that reduce instruc</w:t>
      </w:r>
      <w:r w:rsidR="006C3F36" w:rsidRPr="00BE5716">
        <w:rPr>
          <w:bCs/>
          <w:sz w:val="18"/>
          <w:szCs w:val="18"/>
        </w:rPr>
        <w:t>tor load and improve learning. Chemistry Colloquium</w:t>
      </w:r>
      <w:r w:rsidRPr="00BE5716">
        <w:rPr>
          <w:bCs/>
          <w:sz w:val="18"/>
          <w:szCs w:val="18"/>
        </w:rPr>
        <w:t>, Dept. of Chemistry, University of Pittsburgh, March 2016.</w:t>
      </w:r>
    </w:p>
    <w:p w14:paraId="29D41B48" w14:textId="77777777" w:rsidR="00971100" w:rsidRPr="00BE5716" w:rsidRDefault="00971100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bCs/>
          <w:sz w:val="18"/>
          <w:szCs w:val="18"/>
        </w:rPr>
        <w:t>What kinds of examples</w:t>
      </w:r>
      <w:r w:rsidRPr="00BE5716">
        <w:rPr>
          <w:sz w:val="18"/>
          <w:szCs w:val="18"/>
        </w:rPr>
        <w:t xml:space="preserve"> </w:t>
      </w:r>
      <w:r w:rsidRPr="00BE5716">
        <w:rPr>
          <w:bCs/>
          <w:sz w:val="18"/>
          <w:szCs w:val="18"/>
        </w:rPr>
        <w:t xml:space="preserve">inspire creativity? </w:t>
      </w:r>
      <w:r w:rsidRPr="00BE5716">
        <w:rPr>
          <w:sz w:val="18"/>
          <w:szCs w:val="18"/>
        </w:rPr>
        <w:t>Invited talk, Dept. of English, Jilin University, Changchun, China, November 2015.</w:t>
      </w:r>
    </w:p>
    <w:p w14:paraId="4927679B" w14:textId="77777777" w:rsidR="0052381D" w:rsidRPr="00BE5716" w:rsidRDefault="0052381D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>Using SWoRD peer review to transform writing instruction. Invited talk, School of Foreign Languages, Northeast Normal University, Changchun, China, November 2015.</w:t>
      </w:r>
    </w:p>
    <w:p w14:paraId="07BE85F8" w14:textId="77777777" w:rsidR="0052381D" w:rsidRPr="00BE5716" w:rsidRDefault="0052381D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>What is the most efficient method to score writing?: Computer-based scoring vs. computer-assisted peer scoring. Invited talk, School of Foreign Languages, Northeast Normal University, Changchun, China, November 2015.</w:t>
      </w:r>
    </w:p>
    <w:p w14:paraId="33263AB5" w14:textId="77777777" w:rsidR="0052381D" w:rsidRPr="00BE5716" w:rsidRDefault="0052381D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>The science and art of science paper writing, submission, and publishing. Invited talk, School of Foreign Languages, Northeast Normal University, Changchun, China, November 2015.</w:t>
      </w:r>
    </w:p>
    <w:p w14:paraId="5CA713C2" w14:textId="77777777" w:rsidR="0052381D" w:rsidRPr="00BE5716" w:rsidRDefault="0052381D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>How to motivate students’ lifelong interest in the sciences? Invited talk, School of Foreign Languages, Northeast Normal University, Changchun, China, November 2015.</w:t>
      </w:r>
    </w:p>
    <w:p w14:paraId="10ADE9CC" w14:textId="77777777" w:rsidR="00560937" w:rsidRPr="00BE5716" w:rsidRDefault="00560937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>Strate</w:t>
      </w:r>
      <w:r w:rsidR="00971100" w:rsidRPr="00BE5716">
        <w:rPr>
          <w:sz w:val="18"/>
          <w:szCs w:val="18"/>
        </w:rPr>
        <w:t>gic roles of leadership and information systems in adaptive team expertise: A quantitative case study of the mars exploration rover te</w:t>
      </w:r>
      <w:r w:rsidRPr="00BE5716">
        <w:rPr>
          <w:sz w:val="18"/>
          <w:szCs w:val="18"/>
        </w:rPr>
        <w:t xml:space="preserve">ams. Invited talk presented to the </w:t>
      </w:r>
      <w:r w:rsidRPr="00BE5716">
        <w:rPr>
          <w:i/>
          <w:sz w:val="18"/>
          <w:szCs w:val="18"/>
        </w:rPr>
        <w:t>Networking and Information Technology R&amp;D</w:t>
      </w:r>
      <w:r w:rsidRPr="00BE5716">
        <w:rPr>
          <w:sz w:val="18"/>
          <w:szCs w:val="18"/>
        </w:rPr>
        <w:t xml:space="preserve"> </w:t>
      </w:r>
      <w:r w:rsidRPr="00BE5716">
        <w:rPr>
          <w:i/>
          <w:sz w:val="18"/>
          <w:szCs w:val="18"/>
        </w:rPr>
        <w:t>SEW Group</w:t>
      </w:r>
      <w:r w:rsidRPr="00BE5716">
        <w:rPr>
          <w:sz w:val="18"/>
          <w:szCs w:val="18"/>
        </w:rPr>
        <w:t>, Arlington, VA, May 2015.</w:t>
      </w:r>
    </w:p>
    <w:p w14:paraId="7AEEF54C" w14:textId="77777777" w:rsidR="0094336E" w:rsidRPr="00BE5716" w:rsidRDefault="0094336E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 xml:space="preserve">The power of peer feedback. Keynote talk presented at </w:t>
      </w:r>
      <w:r w:rsidRPr="00BE5716">
        <w:rPr>
          <w:i/>
          <w:sz w:val="18"/>
          <w:szCs w:val="18"/>
        </w:rPr>
        <w:t>Writing in ELA and Mathematics: Setting Students Up for Success</w:t>
      </w:r>
      <w:r w:rsidRPr="00BE5716">
        <w:rPr>
          <w:sz w:val="18"/>
          <w:szCs w:val="18"/>
        </w:rPr>
        <w:t>. Baltimore, MD, May 2015.</w:t>
      </w:r>
    </w:p>
    <w:p w14:paraId="3C455BAC" w14:textId="77777777" w:rsidR="008752CB" w:rsidRPr="00BE5716" w:rsidRDefault="00932873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 xml:space="preserve">When </w:t>
      </w:r>
      <w:r w:rsidR="003823E3" w:rsidRPr="00BE5716">
        <w:rPr>
          <w:sz w:val="18"/>
          <w:szCs w:val="18"/>
        </w:rPr>
        <w:t xml:space="preserve">(and why) </w:t>
      </w:r>
      <w:r w:rsidRPr="00BE5716">
        <w:rPr>
          <w:sz w:val="18"/>
          <w:szCs w:val="18"/>
        </w:rPr>
        <w:t xml:space="preserve">do mathematical representations help students think scientifically? </w:t>
      </w:r>
      <w:r w:rsidR="008752CB" w:rsidRPr="00BE5716">
        <w:rPr>
          <w:sz w:val="18"/>
          <w:szCs w:val="18"/>
        </w:rPr>
        <w:t xml:space="preserve">Keynote talk at </w:t>
      </w:r>
      <w:r w:rsidR="008752CB" w:rsidRPr="00BE5716">
        <w:rPr>
          <w:i/>
          <w:sz w:val="18"/>
          <w:szCs w:val="18"/>
        </w:rPr>
        <w:t>Diagrams as Vehicles of Scientific Reasoning</w:t>
      </w:r>
      <w:r w:rsidR="008752CB" w:rsidRPr="00BE5716">
        <w:rPr>
          <w:sz w:val="18"/>
          <w:szCs w:val="18"/>
        </w:rPr>
        <w:t>, Pittsburgh, PA, April 2015.</w:t>
      </w:r>
    </w:p>
    <w:p w14:paraId="4BDAA116" w14:textId="77777777" w:rsidR="0094336E" w:rsidRPr="00BE5716" w:rsidRDefault="0094336E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>How does the nature of badge content affect badge value to learning? Invited presentation to TiER1 Performance. Covington, KY, March 2015</w:t>
      </w:r>
      <w:r w:rsidR="008752CB" w:rsidRPr="00BE5716">
        <w:rPr>
          <w:sz w:val="18"/>
          <w:szCs w:val="18"/>
        </w:rPr>
        <w:t>.</w:t>
      </w:r>
    </w:p>
    <w:p w14:paraId="1D62AD66" w14:textId="77777777" w:rsidR="00B859FB" w:rsidRPr="00BE5716" w:rsidRDefault="00B859FB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>Princip</w:t>
      </w:r>
      <w:r w:rsidR="0094336E" w:rsidRPr="00BE5716">
        <w:rPr>
          <w:sz w:val="18"/>
          <w:szCs w:val="18"/>
        </w:rPr>
        <w:t>les of cognitive science: Instructional judo for improved math and science le</w:t>
      </w:r>
      <w:r w:rsidRPr="00BE5716">
        <w:rPr>
          <w:sz w:val="18"/>
          <w:szCs w:val="18"/>
        </w:rPr>
        <w:t xml:space="preserve">arning. Keynote address presented at the </w:t>
      </w:r>
      <w:r w:rsidRPr="00BE5716">
        <w:rPr>
          <w:i/>
          <w:sz w:val="18"/>
          <w:szCs w:val="18"/>
        </w:rPr>
        <w:t>Math Science Collaborative Network Connections</w:t>
      </w:r>
      <w:r w:rsidRPr="00BE5716">
        <w:rPr>
          <w:sz w:val="18"/>
          <w:szCs w:val="18"/>
        </w:rPr>
        <w:t xml:space="preserve"> event, Pittsburgh, PA, February 2015.</w:t>
      </w:r>
    </w:p>
    <w:p w14:paraId="6DA2E4D0" w14:textId="77777777" w:rsidR="009F265F" w:rsidRPr="00BE5716" w:rsidRDefault="009F265F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>The feedback bottleneck problem in CC and NGSS: Can scaffolded student peer review be the savior? Invited presentation to the RAND Psychology Speaker Series, Pittsburgh, PA, November 2014.</w:t>
      </w:r>
    </w:p>
    <w:p w14:paraId="1D30F9B3" w14:textId="77777777" w:rsidR="007D2213" w:rsidRPr="00BE5716" w:rsidRDefault="007D2213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 xml:space="preserve">When STEM integration improves performance in both science and mathematics: The good, the bad, and the ugly of Mendelian inheritance. Invited colloquium, School of Education, University of Delaware, Newark, DE, November 2014. </w:t>
      </w:r>
    </w:p>
    <w:p w14:paraId="7AE7FE7F" w14:textId="77777777" w:rsidR="00DD3A0A" w:rsidRPr="00BE5716" w:rsidRDefault="00DD3A0A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>Measuring the right things: Where do you want your learners to go? Symposium presentation at the</w:t>
      </w:r>
      <w:r w:rsidRPr="00BE5716">
        <w:rPr>
          <w:i/>
          <w:sz w:val="18"/>
          <w:szCs w:val="18"/>
        </w:rPr>
        <w:t xml:space="preserve"> 2014 NSF AISL PI Meeting</w:t>
      </w:r>
      <w:r w:rsidRPr="00BE5716">
        <w:rPr>
          <w:sz w:val="18"/>
          <w:szCs w:val="18"/>
        </w:rPr>
        <w:t>. Washington, DC, August 2014.</w:t>
      </w:r>
    </w:p>
    <w:p w14:paraId="311B505D" w14:textId="77777777" w:rsidR="00B6289B" w:rsidRPr="00BE5716" w:rsidRDefault="00B6289B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>Spat</w:t>
      </w:r>
      <w:r w:rsidR="00971100" w:rsidRPr="00BE5716">
        <w:rPr>
          <w:sz w:val="18"/>
          <w:szCs w:val="18"/>
        </w:rPr>
        <w:t>ial mechanisms at play: Thinking and learning with physical r</w:t>
      </w:r>
      <w:r w:rsidRPr="00BE5716">
        <w:rPr>
          <w:sz w:val="18"/>
          <w:szCs w:val="18"/>
        </w:rPr>
        <w:t xml:space="preserve">obots. Keynote talk presented at the </w:t>
      </w:r>
      <w:r w:rsidRPr="00BE5716">
        <w:rPr>
          <w:i/>
          <w:sz w:val="18"/>
          <w:szCs w:val="18"/>
        </w:rPr>
        <w:t>1</w:t>
      </w:r>
      <w:r w:rsidRPr="00BE5716">
        <w:rPr>
          <w:i/>
          <w:sz w:val="18"/>
          <w:szCs w:val="18"/>
          <w:vertAlign w:val="superscript"/>
        </w:rPr>
        <w:t>st</w:t>
      </w:r>
      <w:r w:rsidRPr="00BE5716">
        <w:rPr>
          <w:i/>
          <w:sz w:val="18"/>
          <w:szCs w:val="18"/>
        </w:rPr>
        <w:t xml:space="preserve"> Pennsylvania Spatial Cognition Symposium</w:t>
      </w:r>
      <w:r w:rsidRPr="00BE5716">
        <w:rPr>
          <w:sz w:val="18"/>
          <w:szCs w:val="18"/>
        </w:rPr>
        <w:t>. State College, PA, May 2014.</w:t>
      </w:r>
    </w:p>
    <w:p w14:paraId="7FE6CDEF" w14:textId="77777777" w:rsidR="007C55E5" w:rsidRPr="00BE5716" w:rsidRDefault="007C55E5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>The impact of cognitive science principles on middle school science learning: The outcomes of a large randomized control trial study. Invited talk given to the School of Education, University of Tokyo. Tokyo, Japan, November 2013</w:t>
      </w:r>
    </w:p>
    <w:p w14:paraId="547734F9" w14:textId="77777777" w:rsidR="0094619B" w:rsidRPr="00BE5716" w:rsidRDefault="0094619B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 xml:space="preserve">Bridging Formal and Informal Science Learning through the Concept of Activation. Invited talk given at </w:t>
      </w:r>
      <w:r w:rsidRPr="00BE5716">
        <w:rPr>
          <w:i/>
          <w:sz w:val="18"/>
          <w:szCs w:val="18"/>
        </w:rPr>
        <w:t>Activating Inspiration and Creativity: The Tokyo International Symposium for Informal Learning in Art, Science, and Technology</w:t>
      </w:r>
      <w:r w:rsidRPr="00BE5716">
        <w:rPr>
          <w:sz w:val="18"/>
          <w:szCs w:val="18"/>
        </w:rPr>
        <w:t>. Tokyo, Japan, November 2013.</w:t>
      </w:r>
    </w:p>
    <w:p w14:paraId="7C3804B4" w14:textId="77777777" w:rsidR="00EF1F5E" w:rsidRPr="00BE5716" w:rsidRDefault="00EF1F5E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 xml:space="preserve">Linguistics research/practice in peer review. Invited talk given to the School of </w:t>
      </w:r>
      <w:r w:rsidR="00703BCF" w:rsidRPr="00BE5716">
        <w:rPr>
          <w:sz w:val="18"/>
          <w:szCs w:val="18"/>
        </w:rPr>
        <w:t>Foreign Languages</w:t>
      </w:r>
      <w:r w:rsidRPr="00BE5716">
        <w:rPr>
          <w:sz w:val="18"/>
          <w:szCs w:val="18"/>
        </w:rPr>
        <w:t>, Beihang University, Beijing China, August 2013.</w:t>
      </w:r>
    </w:p>
    <w:p w14:paraId="0C195BD7" w14:textId="77777777" w:rsidR="000D21BB" w:rsidRPr="00BE5716" w:rsidRDefault="00C9410D" w:rsidP="00B36A7F">
      <w:pPr>
        <w:tabs>
          <w:tab w:val="left" w:pos="360"/>
        </w:tabs>
        <w:ind w:left="360" w:hanging="360"/>
        <w:rPr>
          <w:i/>
          <w:sz w:val="18"/>
          <w:szCs w:val="18"/>
        </w:rPr>
      </w:pPr>
      <w:r w:rsidRPr="00BE5716">
        <w:rPr>
          <w:sz w:val="18"/>
          <w:szCs w:val="18"/>
        </w:rPr>
        <w:t xml:space="preserve">Engineering high school biology into the 21st Century. </w:t>
      </w:r>
      <w:r w:rsidR="000D21BB" w:rsidRPr="00BE5716">
        <w:rPr>
          <w:sz w:val="18"/>
          <w:szCs w:val="18"/>
        </w:rPr>
        <w:t xml:space="preserve">Invited talk presented at </w:t>
      </w:r>
      <w:r w:rsidR="000D21BB" w:rsidRPr="00BE5716">
        <w:rPr>
          <w:i/>
          <w:sz w:val="18"/>
          <w:szCs w:val="18"/>
        </w:rPr>
        <w:t>STEMSmart: Lessons Learned from Successful Schools</w:t>
      </w:r>
      <w:r w:rsidR="000D21BB" w:rsidRPr="00BE5716">
        <w:rPr>
          <w:sz w:val="18"/>
          <w:szCs w:val="18"/>
        </w:rPr>
        <w:t>. Atlanta, GA, June 2013.</w:t>
      </w:r>
    </w:p>
    <w:p w14:paraId="43E4F0B1" w14:textId="77777777" w:rsidR="00C76CD9" w:rsidRPr="00BE5716" w:rsidRDefault="00C76CD9" w:rsidP="00B36A7F">
      <w:pPr>
        <w:tabs>
          <w:tab w:val="left" w:pos="360"/>
        </w:tabs>
        <w:ind w:left="360" w:hanging="360"/>
        <w:rPr>
          <w:i/>
          <w:sz w:val="18"/>
          <w:szCs w:val="18"/>
        </w:rPr>
      </w:pPr>
      <w:r w:rsidRPr="00BE5716">
        <w:rPr>
          <w:sz w:val="18"/>
          <w:szCs w:val="18"/>
        </w:rPr>
        <w:t xml:space="preserve">The search spaces of adaptive expertise in large team science. Invited talk presented at the </w:t>
      </w:r>
      <w:r w:rsidRPr="00BE5716">
        <w:rPr>
          <w:i/>
          <w:sz w:val="18"/>
          <w:szCs w:val="18"/>
        </w:rPr>
        <w:t>Symposium on</w:t>
      </w:r>
      <w:r w:rsidRPr="00BE5716">
        <w:rPr>
          <w:sz w:val="18"/>
          <w:szCs w:val="18"/>
        </w:rPr>
        <w:t xml:space="preserve"> </w:t>
      </w:r>
      <w:r w:rsidRPr="00BE5716">
        <w:rPr>
          <w:i/>
          <w:sz w:val="18"/>
          <w:szCs w:val="18"/>
        </w:rPr>
        <w:t>Cognitive Systems and Discovery Informatics</w:t>
      </w:r>
      <w:r w:rsidRPr="00BE5716">
        <w:rPr>
          <w:sz w:val="18"/>
          <w:szCs w:val="18"/>
        </w:rPr>
        <w:t>. Mountain View, CA, June 2013.</w:t>
      </w:r>
    </w:p>
    <w:p w14:paraId="40F288DF" w14:textId="77777777" w:rsidR="002D4251" w:rsidRPr="00BE5716" w:rsidRDefault="002D4251" w:rsidP="00B36A7F">
      <w:pPr>
        <w:tabs>
          <w:tab w:val="left" w:pos="360"/>
        </w:tabs>
        <w:ind w:left="360" w:hanging="360"/>
        <w:rPr>
          <w:i/>
          <w:sz w:val="18"/>
          <w:szCs w:val="18"/>
        </w:rPr>
      </w:pPr>
      <w:r w:rsidRPr="00BE5716">
        <w:rPr>
          <w:sz w:val="18"/>
          <w:szCs w:val="18"/>
        </w:rPr>
        <w:t xml:space="preserve">Learning to write in college chemistry labs: How to make peer review work. Invited talk presented </w:t>
      </w:r>
      <w:r w:rsidR="00743EBD" w:rsidRPr="00BE5716">
        <w:rPr>
          <w:sz w:val="18"/>
          <w:szCs w:val="18"/>
        </w:rPr>
        <w:t xml:space="preserve">at the </w:t>
      </w:r>
      <w:r w:rsidR="00743EBD" w:rsidRPr="00BE5716">
        <w:rPr>
          <w:i/>
          <w:sz w:val="18"/>
          <w:szCs w:val="18"/>
        </w:rPr>
        <w:t>Gordon Research Conference: Chemistry Education Research &amp; Practice.</w:t>
      </w:r>
      <w:r w:rsidR="00743EBD" w:rsidRPr="00BE5716">
        <w:rPr>
          <w:sz w:val="18"/>
          <w:szCs w:val="18"/>
        </w:rPr>
        <w:t xml:space="preserve"> </w:t>
      </w:r>
      <w:r w:rsidR="00BF37B2" w:rsidRPr="00BE5716">
        <w:rPr>
          <w:sz w:val="18"/>
          <w:szCs w:val="18"/>
        </w:rPr>
        <w:t>Newport, RI, June 2013.</w:t>
      </w:r>
    </w:p>
    <w:p w14:paraId="3379B34C" w14:textId="77777777" w:rsidR="0025414A" w:rsidRPr="00BE5716" w:rsidRDefault="0025414A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>Psychology of science and engineering.</w:t>
      </w:r>
      <w:r w:rsidR="009924A7" w:rsidRPr="00BE5716">
        <w:rPr>
          <w:sz w:val="18"/>
          <w:szCs w:val="18"/>
        </w:rPr>
        <w:t xml:space="preserve"> </w:t>
      </w:r>
      <w:r w:rsidRPr="00BE5716">
        <w:rPr>
          <w:sz w:val="18"/>
          <w:szCs w:val="18"/>
        </w:rPr>
        <w:t xml:space="preserve">Invited talk presented at the </w:t>
      </w:r>
      <w:r w:rsidRPr="00BE5716">
        <w:rPr>
          <w:i/>
          <w:sz w:val="18"/>
          <w:szCs w:val="18"/>
        </w:rPr>
        <w:t>Art &amp; Science of Science and Technology Forum &amp; Roundtable</w:t>
      </w:r>
      <w:r w:rsidRPr="00BE5716">
        <w:rPr>
          <w:sz w:val="18"/>
          <w:szCs w:val="18"/>
        </w:rPr>
        <w:t>. Sandia National Laboratories, Albuquerque</w:t>
      </w:r>
      <w:r w:rsidR="002D4251" w:rsidRPr="00BE5716">
        <w:rPr>
          <w:sz w:val="18"/>
          <w:szCs w:val="18"/>
        </w:rPr>
        <w:t>, NM, June, 2013</w:t>
      </w:r>
    </w:p>
    <w:p w14:paraId="5EE02DBE" w14:textId="77777777" w:rsidR="00EB6248" w:rsidRPr="00BE5716" w:rsidRDefault="00EB6248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 xml:space="preserve">Teaching science with math &amp; engineering in diverse classrooms. Invited talk presented at </w:t>
      </w:r>
      <w:r w:rsidRPr="00BE5716">
        <w:rPr>
          <w:i/>
          <w:sz w:val="18"/>
          <w:szCs w:val="18"/>
        </w:rPr>
        <w:t>STEM Smart: Lessons Learned from Successful Schools</w:t>
      </w:r>
      <w:r w:rsidRPr="00BE5716">
        <w:rPr>
          <w:sz w:val="18"/>
          <w:szCs w:val="18"/>
        </w:rPr>
        <w:t>. Baltimore, MA, March, 2</w:t>
      </w:r>
      <w:r w:rsidR="00770030" w:rsidRPr="00BE5716">
        <w:rPr>
          <w:sz w:val="18"/>
          <w:szCs w:val="18"/>
        </w:rPr>
        <w:t>013</w:t>
      </w:r>
    </w:p>
    <w:p w14:paraId="5947C8A2" w14:textId="77777777" w:rsidR="00EC03DD" w:rsidRPr="00BE5716" w:rsidRDefault="00EC03DD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 xml:space="preserve">Optimizing example distance to improve engineering ideation. Invited presentation at </w:t>
      </w:r>
      <w:r w:rsidRPr="00BE5716">
        <w:rPr>
          <w:i/>
          <w:sz w:val="18"/>
          <w:szCs w:val="18"/>
        </w:rPr>
        <w:t xml:space="preserve">Open Innovation: The Journey from Ideation to Innovation. </w:t>
      </w:r>
      <w:r w:rsidR="007B7F07" w:rsidRPr="00BE5716">
        <w:rPr>
          <w:sz w:val="18"/>
          <w:szCs w:val="18"/>
        </w:rPr>
        <w:t>Austin, TX, November, 2012</w:t>
      </w:r>
    </w:p>
    <w:p w14:paraId="31E8DD4C" w14:textId="77777777" w:rsidR="000F5E3E" w:rsidRPr="00BE5716" w:rsidRDefault="00204BA8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>The transfer between formal and informal learning environments in science</w:t>
      </w:r>
      <w:r w:rsidR="000F5E3E" w:rsidRPr="00BE5716">
        <w:rPr>
          <w:sz w:val="18"/>
          <w:szCs w:val="18"/>
        </w:rPr>
        <w:t xml:space="preserve">. Invited plenary presentation </w:t>
      </w:r>
      <w:r w:rsidR="00621CE4" w:rsidRPr="00BE5716">
        <w:rPr>
          <w:sz w:val="18"/>
          <w:szCs w:val="18"/>
        </w:rPr>
        <w:t xml:space="preserve">at the </w:t>
      </w:r>
      <w:r w:rsidR="00621CE4" w:rsidRPr="00BE5716">
        <w:rPr>
          <w:i/>
          <w:sz w:val="18"/>
          <w:szCs w:val="18"/>
        </w:rPr>
        <w:t>Annual Great Lakes Planetarium Association Conference</w:t>
      </w:r>
      <w:r w:rsidR="00621CE4" w:rsidRPr="00BE5716">
        <w:rPr>
          <w:sz w:val="18"/>
          <w:szCs w:val="18"/>
        </w:rPr>
        <w:t>, Pittsburgh, PA, October</w:t>
      </w:r>
      <w:r w:rsidR="005E4081" w:rsidRPr="00BE5716">
        <w:rPr>
          <w:sz w:val="18"/>
          <w:szCs w:val="18"/>
        </w:rPr>
        <w:t>,</w:t>
      </w:r>
      <w:r w:rsidR="007B7F07" w:rsidRPr="00BE5716">
        <w:rPr>
          <w:sz w:val="18"/>
          <w:szCs w:val="18"/>
        </w:rPr>
        <w:t xml:space="preserve"> 2012</w:t>
      </w:r>
    </w:p>
    <w:p w14:paraId="4D7E7C68" w14:textId="77777777" w:rsidR="00DB10E9" w:rsidRPr="00BE5716" w:rsidRDefault="00DB10E9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lastRenderedPageBreak/>
        <w:t xml:space="preserve">Science Activation. Invited plenary presentation at the </w:t>
      </w:r>
      <w:r w:rsidR="005467B5" w:rsidRPr="00BE5716">
        <w:rPr>
          <w:i/>
          <w:sz w:val="18"/>
          <w:szCs w:val="18"/>
        </w:rPr>
        <w:t xml:space="preserve">2012 </w:t>
      </w:r>
      <w:r w:rsidR="008D4A33" w:rsidRPr="00BE5716">
        <w:rPr>
          <w:i/>
          <w:sz w:val="18"/>
          <w:szCs w:val="18"/>
        </w:rPr>
        <w:t xml:space="preserve">National </w:t>
      </w:r>
      <w:r w:rsidR="005467B5" w:rsidRPr="00BE5716">
        <w:rPr>
          <w:i/>
          <w:sz w:val="18"/>
          <w:szCs w:val="18"/>
        </w:rPr>
        <w:t xml:space="preserve">Conference on </w:t>
      </w:r>
      <w:r w:rsidR="008D4A33" w:rsidRPr="00BE5716">
        <w:rPr>
          <w:i/>
          <w:sz w:val="18"/>
          <w:szCs w:val="18"/>
        </w:rPr>
        <w:t>Summer Learning</w:t>
      </w:r>
      <w:r w:rsidRPr="00BE5716">
        <w:rPr>
          <w:sz w:val="18"/>
          <w:szCs w:val="18"/>
        </w:rPr>
        <w:t>, Pittsburgh, PA, October</w:t>
      </w:r>
      <w:r w:rsidR="005E4081" w:rsidRPr="00BE5716">
        <w:rPr>
          <w:sz w:val="18"/>
          <w:szCs w:val="18"/>
        </w:rPr>
        <w:t>,</w:t>
      </w:r>
      <w:r w:rsidR="007B7F07" w:rsidRPr="00BE5716">
        <w:rPr>
          <w:sz w:val="18"/>
          <w:szCs w:val="18"/>
        </w:rPr>
        <w:t xml:space="preserve"> 2012</w:t>
      </w:r>
    </w:p>
    <w:p w14:paraId="08778CC8" w14:textId="77777777" w:rsidR="00E03397" w:rsidRPr="00BE5716" w:rsidRDefault="00E03397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 xml:space="preserve">Optimizing example distance to improve engineering ideation. Invited plenary presentation at the </w:t>
      </w:r>
      <w:r w:rsidRPr="00BE5716">
        <w:rPr>
          <w:i/>
          <w:sz w:val="18"/>
          <w:szCs w:val="18"/>
        </w:rPr>
        <w:t>SciSIP Principal Investigators’ Conference</w:t>
      </w:r>
      <w:r w:rsidRPr="00BE5716">
        <w:rPr>
          <w:sz w:val="18"/>
          <w:szCs w:val="18"/>
        </w:rPr>
        <w:t>, Washington, DC, September</w:t>
      </w:r>
      <w:r w:rsidR="005E4081" w:rsidRPr="00BE5716">
        <w:rPr>
          <w:sz w:val="18"/>
          <w:szCs w:val="18"/>
        </w:rPr>
        <w:t>,</w:t>
      </w:r>
      <w:r w:rsidR="007B7F07" w:rsidRPr="00BE5716">
        <w:rPr>
          <w:sz w:val="18"/>
          <w:szCs w:val="18"/>
        </w:rPr>
        <w:t xml:space="preserve"> 2012</w:t>
      </w:r>
    </w:p>
    <w:p w14:paraId="6D6096D1" w14:textId="77777777" w:rsidR="00BE175C" w:rsidRPr="00BE5716" w:rsidRDefault="00BE175C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 xml:space="preserve">Strategic visual support can inspire or hinder teams: What underlies these effects? Invited talk at </w:t>
      </w:r>
      <w:r w:rsidRPr="00BE5716">
        <w:rPr>
          <w:i/>
          <w:sz w:val="18"/>
          <w:szCs w:val="18"/>
        </w:rPr>
        <w:t>International Forum of Visual Practitioners 2012 Conference</w:t>
      </w:r>
      <w:r w:rsidRPr="00BE5716">
        <w:rPr>
          <w:sz w:val="18"/>
          <w:szCs w:val="18"/>
        </w:rPr>
        <w:t>, Pittsburgh, July</w:t>
      </w:r>
      <w:r w:rsidR="005E4081" w:rsidRPr="00BE5716">
        <w:rPr>
          <w:sz w:val="18"/>
          <w:szCs w:val="18"/>
        </w:rPr>
        <w:t>,</w:t>
      </w:r>
      <w:r w:rsidR="007B7F07" w:rsidRPr="00BE5716">
        <w:rPr>
          <w:sz w:val="18"/>
          <w:szCs w:val="18"/>
        </w:rPr>
        <w:t xml:space="preserve"> 2012</w:t>
      </w:r>
    </w:p>
    <w:p w14:paraId="2D86B8AD" w14:textId="77777777" w:rsidR="005A5D36" w:rsidRPr="00BE5716" w:rsidRDefault="005A5D36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>Ga</w:t>
      </w:r>
      <w:r w:rsidR="002D563A" w:rsidRPr="00BE5716">
        <w:rPr>
          <w:sz w:val="18"/>
          <w:szCs w:val="18"/>
        </w:rPr>
        <w:t>p-closing benefits from design-based learning and the role of the administ</w:t>
      </w:r>
      <w:r w:rsidRPr="00BE5716">
        <w:rPr>
          <w:sz w:val="18"/>
          <w:szCs w:val="18"/>
        </w:rPr>
        <w:t xml:space="preserve">rator. Invited talk at </w:t>
      </w:r>
      <w:r w:rsidRPr="00BE5716">
        <w:rPr>
          <w:i/>
          <w:sz w:val="18"/>
          <w:szCs w:val="18"/>
        </w:rPr>
        <w:t>The Cincinnati Engineering Enhanced Math and Science Program (CEEMS) Administrators’ Academy</w:t>
      </w:r>
      <w:r w:rsidRPr="00BE5716">
        <w:rPr>
          <w:sz w:val="18"/>
          <w:szCs w:val="18"/>
        </w:rPr>
        <w:t>, Cincinnati, OH, July</w:t>
      </w:r>
      <w:r w:rsidR="005E4081" w:rsidRPr="00BE5716">
        <w:rPr>
          <w:sz w:val="18"/>
          <w:szCs w:val="18"/>
        </w:rPr>
        <w:t>,</w:t>
      </w:r>
      <w:r w:rsidR="007B7F07" w:rsidRPr="00BE5716">
        <w:rPr>
          <w:sz w:val="18"/>
          <w:szCs w:val="18"/>
        </w:rPr>
        <w:t xml:space="preserve"> 2012</w:t>
      </w:r>
    </w:p>
    <w:p w14:paraId="24679C4A" w14:textId="77777777" w:rsidR="00B77B74" w:rsidRPr="00BE5716" w:rsidRDefault="00B77B74" w:rsidP="00B36A7F">
      <w:pPr>
        <w:tabs>
          <w:tab w:val="left" w:pos="360"/>
        </w:tabs>
        <w:ind w:left="360" w:hanging="360"/>
        <w:rPr>
          <w:i/>
          <w:sz w:val="18"/>
          <w:szCs w:val="18"/>
        </w:rPr>
      </w:pPr>
      <w:r w:rsidRPr="00BE5716">
        <w:rPr>
          <w:sz w:val="18"/>
          <w:szCs w:val="18"/>
        </w:rPr>
        <w:t xml:space="preserve">Insights from the learning sciences for measuring for innovation in education. Invited talk at the Grantmakers for Education Member Briefing, </w:t>
      </w:r>
      <w:r w:rsidRPr="00BE5716">
        <w:rPr>
          <w:i/>
          <w:sz w:val="18"/>
          <w:szCs w:val="18"/>
        </w:rPr>
        <w:t>A Renaissance of Wonder: Supporting Creativity through Digital Media and Learning</w:t>
      </w:r>
      <w:r w:rsidRPr="00BE5716">
        <w:rPr>
          <w:sz w:val="18"/>
          <w:szCs w:val="18"/>
        </w:rPr>
        <w:t>, Pittsburgh, PA</w:t>
      </w:r>
      <w:r w:rsidR="00375C90" w:rsidRPr="00BE5716">
        <w:rPr>
          <w:sz w:val="18"/>
          <w:szCs w:val="18"/>
        </w:rPr>
        <w:t>, April</w:t>
      </w:r>
      <w:r w:rsidR="005E4081" w:rsidRPr="00BE5716">
        <w:rPr>
          <w:sz w:val="18"/>
          <w:szCs w:val="18"/>
        </w:rPr>
        <w:t>,</w:t>
      </w:r>
      <w:r w:rsidR="00375C90" w:rsidRPr="00BE5716">
        <w:rPr>
          <w:sz w:val="18"/>
          <w:szCs w:val="18"/>
        </w:rPr>
        <w:t xml:space="preserve"> 2012</w:t>
      </w:r>
    </w:p>
    <w:p w14:paraId="35E39BC0" w14:textId="77777777" w:rsidR="001A4431" w:rsidRPr="00BE5716" w:rsidRDefault="001A4431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 xml:space="preserve">Learning to argue scientifically using computer and web-based peer feedback. Invited talk </w:t>
      </w:r>
      <w:r w:rsidR="00BE175C" w:rsidRPr="00BE5716">
        <w:rPr>
          <w:sz w:val="18"/>
          <w:szCs w:val="18"/>
        </w:rPr>
        <w:t xml:space="preserve">at </w:t>
      </w:r>
      <w:r w:rsidRPr="00BE5716">
        <w:rPr>
          <w:sz w:val="18"/>
          <w:szCs w:val="18"/>
        </w:rPr>
        <w:t xml:space="preserve">the </w:t>
      </w:r>
      <w:r w:rsidRPr="00BE5716">
        <w:rPr>
          <w:i/>
          <w:sz w:val="18"/>
          <w:szCs w:val="18"/>
        </w:rPr>
        <w:t>LTAC Frontier Lecture Series</w:t>
      </w:r>
      <w:r w:rsidRPr="00BE5716">
        <w:rPr>
          <w:sz w:val="18"/>
          <w:szCs w:val="18"/>
        </w:rPr>
        <w:t>, Texas A&amp;M University, February</w:t>
      </w:r>
      <w:r w:rsidR="00293B0B" w:rsidRPr="00BE5716">
        <w:rPr>
          <w:sz w:val="18"/>
          <w:szCs w:val="18"/>
        </w:rPr>
        <w:t>,</w:t>
      </w:r>
      <w:r w:rsidR="007B7F07" w:rsidRPr="00BE5716">
        <w:rPr>
          <w:sz w:val="18"/>
          <w:szCs w:val="18"/>
        </w:rPr>
        <w:t xml:space="preserve"> 2012</w:t>
      </w:r>
    </w:p>
    <w:p w14:paraId="77DAD88F" w14:textId="77777777" w:rsidR="006A026C" w:rsidRPr="00BE5716" w:rsidRDefault="006A026C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>Obtai</w:t>
      </w:r>
      <w:r w:rsidR="008A763C" w:rsidRPr="00BE5716">
        <w:rPr>
          <w:sz w:val="18"/>
          <w:szCs w:val="18"/>
        </w:rPr>
        <w:t>ning wisdom via scaffolded peer re</w:t>
      </w:r>
      <w:r w:rsidRPr="00BE5716">
        <w:rPr>
          <w:sz w:val="18"/>
          <w:szCs w:val="18"/>
        </w:rPr>
        <w:t xml:space="preserve">view. Invited talk at the </w:t>
      </w:r>
      <w:r w:rsidRPr="00BE5716">
        <w:rPr>
          <w:i/>
          <w:sz w:val="18"/>
          <w:szCs w:val="18"/>
        </w:rPr>
        <w:t>iSchool Colloquium Series</w:t>
      </w:r>
      <w:r w:rsidRPr="00BE5716">
        <w:rPr>
          <w:sz w:val="18"/>
          <w:szCs w:val="18"/>
        </w:rPr>
        <w:t>, University of Pittsburgh, D</w:t>
      </w:r>
      <w:r w:rsidR="007B7F07" w:rsidRPr="00BE5716">
        <w:rPr>
          <w:sz w:val="18"/>
          <w:szCs w:val="18"/>
        </w:rPr>
        <w:t>ecember, 2011</w:t>
      </w:r>
    </w:p>
    <w:p w14:paraId="21B2CE8D" w14:textId="77777777" w:rsidR="001C11A1" w:rsidRPr="00BE5716" w:rsidRDefault="00B01ADB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>Moti</w:t>
      </w:r>
      <w:r w:rsidR="008A763C" w:rsidRPr="00BE5716">
        <w:rPr>
          <w:sz w:val="18"/>
          <w:szCs w:val="18"/>
        </w:rPr>
        <w:t>vating students in &amp; out of classro</w:t>
      </w:r>
      <w:r w:rsidRPr="00BE5716">
        <w:rPr>
          <w:sz w:val="18"/>
          <w:szCs w:val="18"/>
        </w:rPr>
        <w:t>oms</w:t>
      </w:r>
      <w:r w:rsidR="00293B0B" w:rsidRPr="00BE5716">
        <w:rPr>
          <w:sz w:val="18"/>
          <w:szCs w:val="18"/>
        </w:rPr>
        <w:t xml:space="preserve">, Invited talk to the </w:t>
      </w:r>
      <w:r w:rsidR="00293B0B" w:rsidRPr="00BE5716">
        <w:rPr>
          <w:i/>
          <w:sz w:val="18"/>
          <w:szCs w:val="18"/>
        </w:rPr>
        <w:t>Faculty Development S</w:t>
      </w:r>
      <w:r w:rsidRPr="00BE5716">
        <w:rPr>
          <w:i/>
          <w:sz w:val="18"/>
          <w:szCs w:val="18"/>
        </w:rPr>
        <w:t>eries</w:t>
      </w:r>
      <w:r w:rsidRPr="00BE5716">
        <w:rPr>
          <w:sz w:val="18"/>
          <w:szCs w:val="18"/>
        </w:rPr>
        <w:t xml:space="preserve"> of the Center for Instructional Development &amp; Distance Education, </w:t>
      </w:r>
      <w:r w:rsidR="00293B0B" w:rsidRPr="00BE5716">
        <w:rPr>
          <w:sz w:val="18"/>
          <w:szCs w:val="18"/>
        </w:rPr>
        <w:t>University of Pittsburgh, October, 2011</w:t>
      </w:r>
    </w:p>
    <w:p w14:paraId="63AAC093" w14:textId="77777777" w:rsidR="00FF62F6" w:rsidRPr="00BE5716" w:rsidRDefault="00FF62F6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 xml:space="preserve">Science Learning Activation: A </w:t>
      </w:r>
      <w:r w:rsidR="008A763C" w:rsidRPr="00BE5716">
        <w:rPr>
          <w:sz w:val="18"/>
          <w:szCs w:val="18"/>
        </w:rPr>
        <w:t>new framework for building gender e</w:t>
      </w:r>
      <w:r w:rsidRPr="00BE5716">
        <w:rPr>
          <w:sz w:val="18"/>
          <w:szCs w:val="18"/>
        </w:rPr>
        <w:t>quity. Invited talk at Ewha Womans University, Seoul, South Korea, April, 2011</w:t>
      </w:r>
    </w:p>
    <w:p w14:paraId="28AAC0F0" w14:textId="77777777" w:rsidR="00FF62F6" w:rsidRPr="00BE5716" w:rsidRDefault="00FF62F6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>On</w:t>
      </w:r>
      <w:r w:rsidR="008A763C" w:rsidRPr="00BE5716">
        <w:rPr>
          <w:sz w:val="18"/>
          <w:szCs w:val="18"/>
        </w:rPr>
        <w:t xml:space="preserve"> the benefits and pitfalls of analogies for innovative de</w:t>
      </w:r>
      <w:r w:rsidRPr="00BE5716">
        <w:rPr>
          <w:sz w:val="18"/>
          <w:szCs w:val="18"/>
        </w:rPr>
        <w:t>sign. Invited talk at Sungkyunkwan University, Department of Interactional Studies, Seoul, South Korea, March, 2011</w:t>
      </w:r>
    </w:p>
    <w:p w14:paraId="39B8827E" w14:textId="77777777" w:rsidR="00FF62F6" w:rsidRPr="00BE5716" w:rsidRDefault="00FF62F6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>De</w:t>
      </w:r>
      <w:r w:rsidR="008A763C" w:rsidRPr="00BE5716">
        <w:rPr>
          <w:sz w:val="18"/>
          <w:szCs w:val="18"/>
        </w:rPr>
        <w:t>sign principles for adding game-like fea</w:t>
      </w:r>
      <w:r w:rsidRPr="00BE5716">
        <w:rPr>
          <w:sz w:val="18"/>
          <w:szCs w:val="18"/>
        </w:rPr>
        <w:t xml:space="preserve">tures to Robo Math. Invited talk at the </w:t>
      </w:r>
      <w:r w:rsidRPr="00BE5716">
        <w:rPr>
          <w:i/>
          <w:sz w:val="18"/>
          <w:szCs w:val="18"/>
        </w:rPr>
        <w:t>Center for Advanced Technology in Schools (CATS) Workshop For Research on Games and Learning</w:t>
      </w:r>
      <w:r w:rsidRPr="00BE5716">
        <w:rPr>
          <w:sz w:val="18"/>
          <w:szCs w:val="18"/>
        </w:rPr>
        <w:t>, Los Angeles, CA, January, 2011</w:t>
      </w:r>
    </w:p>
    <w:p w14:paraId="7672E44D" w14:textId="77777777" w:rsidR="00FF62F6" w:rsidRPr="00BE5716" w:rsidRDefault="00FF62F6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>Wha</w:t>
      </w:r>
      <w:r w:rsidR="008A763C" w:rsidRPr="00BE5716">
        <w:rPr>
          <w:sz w:val="18"/>
          <w:szCs w:val="18"/>
        </w:rPr>
        <w:t>t makes engineering teams succeed? Better consideration of opt</w:t>
      </w:r>
      <w:r w:rsidRPr="00BE5716">
        <w:rPr>
          <w:sz w:val="18"/>
          <w:szCs w:val="18"/>
        </w:rPr>
        <w:t xml:space="preserve">ions. Invited talk at the </w:t>
      </w:r>
      <w:r w:rsidRPr="00BE5716">
        <w:rPr>
          <w:i/>
          <w:sz w:val="18"/>
          <w:szCs w:val="18"/>
        </w:rPr>
        <w:t>3rd biennial conference of the International Society for Psychology of Science and Technology</w:t>
      </w:r>
      <w:r w:rsidRPr="00BE5716">
        <w:rPr>
          <w:sz w:val="18"/>
          <w:szCs w:val="18"/>
        </w:rPr>
        <w:t>, Berkeley, CA, August, 2010</w:t>
      </w:r>
    </w:p>
    <w:p w14:paraId="30AD5795" w14:textId="77777777" w:rsidR="00FF62F6" w:rsidRPr="00BE5716" w:rsidRDefault="00FF62F6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 xml:space="preserve">What does it mean for cognitive psychologists to study groups of scientists at work?: The interplay of cognitive and social processes. Invited talk at the </w:t>
      </w:r>
      <w:r w:rsidRPr="00BE5716">
        <w:rPr>
          <w:i/>
          <w:sz w:val="18"/>
          <w:szCs w:val="18"/>
        </w:rPr>
        <w:t>2</w:t>
      </w:r>
      <w:r w:rsidRPr="00BE5716">
        <w:rPr>
          <w:i/>
          <w:sz w:val="18"/>
          <w:szCs w:val="18"/>
          <w:vertAlign w:val="superscript"/>
        </w:rPr>
        <w:t>nd</w:t>
      </w:r>
      <w:r w:rsidRPr="00BE5716">
        <w:rPr>
          <w:i/>
          <w:sz w:val="18"/>
          <w:szCs w:val="18"/>
        </w:rPr>
        <w:t xml:space="preserve"> Purdue Symposium on Psychological Sciences</w:t>
      </w:r>
      <w:r w:rsidRPr="00BE5716">
        <w:rPr>
          <w:sz w:val="18"/>
          <w:szCs w:val="18"/>
        </w:rPr>
        <w:t>, West Lafayette, IN, June, 2010</w:t>
      </w:r>
    </w:p>
    <w:p w14:paraId="0505C17B" w14:textId="77777777" w:rsidR="00FF62F6" w:rsidRPr="00BE5716" w:rsidRDefault="00FF62F6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 xml:space="preserve">Standards in K-12 Tech Literacy and Engineering: Implications for Design and Research. Invited symposium presentation at the </w:t>
      </w:r>
      <w:r w:rsidRPr="00BE5716">
        <w:rPr>
          <w:i/>
          <w:sz w:val="18"/>
          <w:szCs w:val="18"/>
        </w:rPr>
        <w:t>2009 NSF DR-K12 PI Meeting</w:t>
      </w:r>
      <w:r w:rsidRPr="00BE5716">
        <w:rPr>
          <w:sz w:val="18"/>
          <w:szCs w:val="18"/>
        </w:rPr>
        <w:t>. Washington, DC, November, 2009</w:t>
      </w:r>
    </w:p>
    <w:p w14:paraId="48DC30B3" w14:textId="77777777" w:rsidR="00FF62F6" w:rsidRPr="00BE5716" w:rsidRDefault="00FF62F6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 xml:space="preserve">Engineering in/&amp;/or/for science education. Invited talk at the </w:t>
      </w:r>
      <w:r w:rsidRPr="00BE5716">
        <w:rPr>
          <w:i/>
          <w:sz w:val="18"/>
          <w:szCs w:val="18"/>
        </w:rPr>
        <w:t>2009 Carnegie Symposium From Child to Scientist: Mechanisms of Learning and Development</w:t>
      </w:r>
      <w:r w:rsidRPr="00BE5716">
        <w:rPr>
          <w:sz w:val="18"/>
          <w:szCs w:val="18"/>
        </w:rPr>
        <w:t>. Pittsburgh, PA, October, 2009</w:t>
      </w:r>
    </w:p>
    <w:p w14:paraId="42451287" w14:textId="77777777" w:rsidR="00FF62F6" w:rsidRPr="00BE5716" w:rsidRDefault="00FF62F6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>Pee</w:t>
      </w:r>
      <w:r w:rsidR="006C602A" w:rsidRPr="00BE5716">
        <w:rPr>
          <w:sz w:val="18"/>
          <w:szCs w:val="18"/>
        </w:rPr>
        <w:t>r reviewers as effective audience, teacher, and lear</w:t>
      </w:r>
      <w:r w:rsidRPr="00BE5716">
        <w:rPr>
          <w:sz w:val="18"/>
          <w:szCs w:val="18"/>
        </w:rPr>
        <w:t xml:space="preserve">ner. Keynote speaker to the </w:t>
      </w:r>
      <w:r w:rsidRPr="00BE5716">
        <w:rPr>
          <w:i/>
          <w:sz w:val="18"/>
          <w:szCs w:val="18"/>
        </w:rPr>
        <w:t>Fifth Biennial Conference of the European Association for the Teaching of Academic Writing</w:t>
      </w:r>
      <w:r w:rsidRPr="00BE5716">
        <w:rPr>
          <w:sz w:val="18"/>
          <w:szCs w:val="18"/>
        </w:rPr>
        <w:t>. Coventry, England, July, 2009</w:t>
      </w:r>
    </w:p>
    <w:p w14:paraId="6EE4942A" w14:textId="77777777" w:rsidR="00FF62F6" w:rsidRPr="00BE5716" w:rsidRDefault="00FF62F6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 xml:space="preserve">Diving deeper into the black box: Sampling from automated video collection to understand what influences innovation processes. Invited symposium presentation at </w:t>
      </w:r>
      <w:r w:rsidRPr="00BE5716">
        <w:rPr>
          <w:i/>
          <w:sz w:val="18"/>
          <w:szCs w:val="18"/>
        </w:rPr>
        <w:t>Advancing the Study of Innovation and Globalization in Organizations</w:t>
      </w:r>
      <w:r w:rsidRPr="00BE5716">
        <w:rPr>
          <w:sz w:val="18"/>
          <w:szCs w:val="18"/>
        </w:rPr>
        <w:t>. Nuremberg, Germany, July, 2009</w:t>
      </w:r>
    </w:p>
    <w:p w14:paraId="52150844" w14:textId="77777777" w:rsidR="00FF62F6" w:rsidRPr="00BE5716" w:rsidRDefault="00FF62F6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>Lear</w:t>
      </w:r>
      <w:r w:rsidR="006C602A" w:rsidRPr="00BE5716">
        <w:rPr>
          <w:sz w:val="18"/>
          <w:szCs w:val="18"/>
        </w:rPr>
        <w:t>ning experiment design and analysis from worked exa</w:t>
      </w:r>
      <w:r w:rsidRPr="00BE5716">
        <w:rPr>
          <w:sz w:val="18"/>
          <w:szCs w:val="18"/>
        </w:rPr>
        <w:t xml:space="preserve">mples. Invited symposium presentation at the </w:t>
      </w:r>
      <w:r w:rsidRPr="00BE5716">
        <w:rPr>
          <w:i/>
          <w:sz w:val="18"/>
          <w:szCs w:val="18"/>
        </w:rPr>
        <w:t>Council of Science Editors 52</w:t>
      </w:r>
      <w:r w:rsidRPr="00BE5716">
        <w:rPr>
          <w:i/>
          <w:sz w:val="18"/>
          <w:szCs w:val="18"/>
          <w:vertAlign w:val="superscript"/>
        </w:rPr>
        <w:t>nd</w:t>
      </w:r>
      <w:r w:rsidRPr="00BE5716">
        <w:rPr>
          <w:i/>
          <w:sz w:val="18"/>
          <w:szCs w:val="18"/>
        </w:rPr>
        <w:t xml:space="preserve"> Annual Meeting</w:t>
      </w:r>
      <w:r w:rsidRPr="00BE5716">
        <w:rPr>
          <w:sz w:val="18"/>
          <w:szCs w:val="18"/>
        </w:rPr>
        <w:t>. Pittsburgh, PA, May, 2009</w:t>
      </w:r>
    </w:p>
    <w:p w14:paraId="0BEB0008" w14:textId="77777777" w:rsidR="00FF62F6" w:rsidRPr="00BE5716" w:rsidRDefault="00FF62F6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>Fr</w:t>
      </w:r>
      <w:r w:rsidR="006C602A" w:rsidRPr="00BE5716">
        <w:rPr>
          <w:sz w:val="18"/>
          <w:szCs w:val="18"/>
        </w:rPr>
        <w:t>om tools to inn</w:t>
      </w:r>
      <w:r w:rsidRPr="00BE5716">
        <w:rPr>
          <w:sz w:val="18"/>
          <w:szCs w:val="18"/>
        </w:rPr>
        <w:t>ovation: Wh</w:t>
      </w:r>
      <w:r w:rsidR="006C602A" w:rsidRPr="00BE5716">
        <w:rPr>
          <w:sz w:val="18"/>
          <w:szCs w:val="18"/>
        </w:rPr>
        <w:t>at cognitive processes lie in be</w:t>
      </w:r>
      <w:r w:rsidRPr="00BE5716">
        <w:rPr>
          <w:sz w:val="18"/>
          <w:szCs w:val="18"/>
        </w:rPr>
        <w:t xml:space="preserve">tween? Invited talk at the </w:t>
      </w:r>
      <w:r w:rsidRPr="00BE5716">
        <w:rPr>
          <w:i/>
          <w:sz w:val="18"/>
          <w:szCs w:val="18"/>
        </w:rPr>
        <w:t>Purdue Mechanical Engineering Graduate Seminar</w:t>
      </w:r>
      <w:r w:rsidRPr="00BE5716">
        <w:rPr>
          <w:sz w:val="18"/>
          <w:szCs w:val="18"/>
        </w:rPr>
        <w:t>. West Lafayette, IN, December, 2008</w:t>
      </w:r>
    </w:p>
    <w:p w14:paraId="516CF8E3" w14:textId="77777777" w:rsidR="00FF62F6" w:rsidRPr="00BE5716" w:rsidRDefault="00FF62F6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>Anal</w:t>
      </w:r>
      <w:r w:rsidR="006C602A" w:rsidRPr="00BE5716">
        <w:rPr>
          <w:sz w:val="18"/>
          <w:szCs w:val="18"/>
        </w:rPr>
        <w:t>ogies between science and design: What models of science can learn from models of engineering de</w:t>
      </w:r>
      <w:r w:rsidRPr="00BE5716">
        <w:rPr>
          <w:sz w:val="18"/>
          <w:szCs w:val="18"/>
        </w:rPr>
        <w:t xml:space="preserve">sign? Invited talk given at the </w:t>
      </w:r>
      <w:r w:rsidRPr="00BE5716">
        <w:rPr>
          <w:i/>
          <w:sz w:val="18"/>
          <w:szCs w:val="18"/>
        </w:rPr>
        <w:t>Symposium on Computational Approaches to Creativity in Science</w:t>
      </w:r>
      <w:r w:rsidRPr="00BE5716">
        <w:rPr>
          <w:sz w:val="18"/>
          <w:szCs w:val="18"/>
        </w:rPr>
        <w:t>. Palo Alto, CA, March, 2008</w:t>
      </w:r>
    </w:p>
    <w:p w14:paraId="5C950F54" w14:textId="77777777" w:rsidR="00FF62F6" w:rsidRPr="00BE5716" w:rsidRDefault="00FF62F6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>Th</w:t>
      </w:r>
      <w:r w:rsidR="006C602A" w:rsidRPr="00BE5716">
        <w:rPr>
          <w:sz w:val="18"/>
          <w:szCs w:val="18"/>
        </w:rPr>
        <w:t>e science of educational reform: The case of writing in the disciplines.</w:t>
      </w:r>
      <w:r w:rsidRPr="00BE5716">
        <w:rPr>
          <w:sz w:val="18"/>
          <w:szCs w:val="18"/>
        </w:rPr>
        <w:t xml:space="preserve"> Keynote talk to the </w:t>
      </w:r>
      <w:r w:rsidRPr="00BE5716">
        <w:rPr>
          <w:i/>
          <w:sz w:val="18"/>
          <w:szCs w:val="18"/>
        </w:rPr>
        <w:t>2008 Educational Research Exchange</w:t>
      </w:r>
      <w:r w:rsidRPr="00BE5716">
        <w:rPr>
          <w:sz w:val="18"/>
          <w:szCs w:val="18"/>
        </w:rPr>
        <w:t>. Kent, OH, March, 2008</w:t>
      </w:r>
    </w:p>
    <w:p w14:paraId="5D79F4D0" w14:textId="77777777" w:rsidR="00FF62F6" w:rsidRPr="00BE5716" w:rsidRDefault="00FF62F6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>D</w:t>
      </w:r>
      <w:r w:rsidR="006C602A" w:rsidRPr="00BE5716">
        <w:rPr>
          <w:sz w:val="18"/>
          <w:szCs w:val="18"/>
        </w:rPr>
        <w:t>o universities teach thinking</w:t>
      </w:r>
      <w:r w:rsidRPr="00BE5716">
        <w:rPr>
          <w:sz w:val="18"/>
          <w:szCs w:val="18"/>
        </w:rPr>
        <w:t xml:space="preserve">? Invited talk at the </w:t>
      </w:r>
      <w:r w:rsidRPr="00BE5716">
        <w:rPr>
          <w:i/>
          <w:sz w:val="18"/>
          <w:szCs w:val="18"/>
        </w:rPr>
        <w:t>Kent State Learning Communities Series</w:t>
      </w:r>
      <w:r w:rsidRPr="00BE5716">
        <w:rPr>
          <w:sz w:val="18"/>
          <w:szCs w:val="18"/>
        </w:rPr>
        <w:t>. Kent, OH, October, 2004</w:t>
      </w:r>
    </w:p>
    <w:p w14:paraId="2AB1AD99" w14:textId="77777777" w:rsidR="00FF62F6" w:rsidRPr="00BE5716" w:rsidRDefault="00FF62F6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>Learning to be a good reviewer through scaffolded classroom-based reciprocal evaluation. Invited min</w:t>
      </w:r>
      <w:r w:rsidR="00C51CE0" w:rsidRPr="00BE5716">
        <w:rPr>
          <w:sz w:val="18"/>
          <w:szCs w:val="18"/>
        </w:rPr>
        <w:t>i</w:t>
      </w:r>
      <w:r w:rsidRPr="00BE5716">
        <w:rPr>
          <w:sz w:val="18"/>
          <w:szCs w:val="18"/>
        </w:rPr>
        <w:t>-session presentation to the</w:t>
      </w:r>
      <w:r w:rsidRPr="00BE5716">
        <w:rPr>
          <w:i/>
          <w:sz w:val="18"/>
          <w:szCs w:val="18"/>
        </w:rPr>
        <w:t xml:space="preserve"> 2004 APA Education Leadership Conference</w:t>
      </w:r>
      <w:r w:rsidRPr="00BE5716">
        <w:rPr>
          <w:sz w:val="18"/>
          <w:szCs w:val="18"/>
        </w:rPr>
        <w:t>. Washington, DC, September, 2004</w:t>
      </w:r>
    </w:p>
    <w:p w14:paraId="7D5D9ED8" w14:textId="77777777" w:rsidR="00FF62F6" w:rsidRPr="00BE5716" w:rsidRDefault="00FF62F6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 xml:space="preserve">Using model-based reasoning in psychology education. Invited plenary panel presentation to the </w:t>
      </w:r>
      <w:r w:rsidRPr="00BE5716">
        <w:rPr>
          <w:i/>
          <w:sz w:val="18"/>
          <w:szCs w:val="18"/>
        </w:rPr>
        <w:t>2004 APA Education Leadership Conference</w:t>
      </w:r>
      <w:r w:rsidRPr="00BE5716">
        <w:rPr>
          <w:sz w:val="18"/>
          <w:szCs w:val="18"/>
        </w:rPr>
        <w:t>. Washington, DC, September, 2004</w:t>
      </w:r>
    </w:p>
    <w:p w14:paraId="0BA3C3A0" w14:textId="77777777" w:rsidR="00FF62F6" w:rsidRPr="00BE5716" w:rsidRDefault="00FF62F6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 xml:space="preserve">Models of seeing with visualizations. Invited panel presentation at the </w:t>
      </w:r>
      <w:r w:rsidRPr="00BE5716">
        <w:rPr>
          <w:i/>
          <w:sz w:val="18"/>
          <w:szCs w:val="18"/>
        </w:rPr>
        <w:t>Human Systems Integration Symposium</w:t>
      </w:r>
      <w:r w:rsidRPr="00BE5716">
        <w:rPr>
          <w:sz w:val="18"/>
          <w:szCs w:val="18"/>
        </w:rPr>
        <w:t>. Newport, RI, May, 2004</w:t>
      </w:r>
    </w:p>
    <w:p w14:paraId="24948E0B" w14:textId="77777777" w:rsidR="00FF62F6" w:rsidRPr="00BE5716" w:rsidRDefault="00FF62F6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 xml:space="preserve">Supporting collaborative scientific discovery. Invited talk at the </w:t>
      </w:r>
      <w:r w:rsidRPr="00BE5716">
        <w:rPr>
          <w:i/>
          <w:sz w:val="18"/>
          <w:szCs w:val="18"/>
        </w:rPr>
        <w:t>NASA Information Science HCC review meeting</w:t>
      </w:r>
      <w:r w:rsidRPr="00BE5716">
        <w:rPr>
          <w:sz w:val="18"/>
          <w:szCs w:val="18"/>
        </w:rPr>
        <w:t>. Pittsburgh, PA, March, 2003</w:t>
      </w:r>
    </w:p>
    <w:p w14:paraId="721A0952" w14:textId="77777777" w:rsidR="00FF62F6" w:rsidRPr="00BE5716" w:rsidRDefault="00FF62F6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 xml:space="preserve">On the value of fitting models to data. Paper presented at the </w:t>
      </w:r>
      <w:r w:rsidRPr="00BE5716">
        <w:rPr>
          <w:i/>
          <w:sz w:val="18"/>
          <w:szCs w:val="18"/>
        </w:rPr>
        <w:t>Digital Human Modeling for Design and Engineering Conference</w:t>
      </w:r>
      <w:r w:rsidRPr="00BE5716">
        <w:rPr>
          <w:sz w:val="18"/>
          <w:szCs w:val="18"/>
        </w:rPr>
        <w:t>. Crystal City, VA, June, 2001</w:t>
      </w:r>
    </w:p>
    <w:p w14:paraId="6BE47A02" w14:textId="77777777" w:rsidR="00FF62F6" w:rsidRPr="00BE5716" w:rsidRDefault="00FF62F6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color w:val="000000"/>
          <w:sz w:val="18"/>
          <w:szCs w:val="18"/>
        </w:rPr>
        <w:t xml:space="preserve">Psychologist in a box: Capturing the skills of the expert scientist using ACT-R. Invited talk given at the </w:t>
      </w:r>
      <w:r w:rsidRPr="00BE5716">
        <w:rPr>
          <w:i/>
          <w:color w:val="000000"/>
          <w:sz w:val="18"/>
          <w:szCs w:val="18"/>
        </w:rPr>
        <w:t>Navy Center for Applied Research in Artificial Intelligence Seminar Series,</w:t>
      </w:r>
      <w:r w:rsidRPr="00BE5716">
        <w:rPr>
          <w:color w:val="000000"/>
          <w:sz w:val="18"/>
          <w:szCs w:val="18"/>
        </w:rPr>
        <w:t xml:space="preserve"> Naval Research Lab, </w:t>
      </w:r>
      <w:r w:rsidRPr="00BE5716">
        <w:rPr>
          <w:sz w:val="18"/>
          <w:szCs w:val="18"/>
        </w:rPr>
        <w:t>October, 2000</w:t>
      </w:r>
    </w:p>
    <w:p w14:paraId="37299C3B" w14:textId="77777777" w:rsidR="00FF62F6" w:rsidRPr="00BE5716" w:rsidRDefault="00FF62F6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 xml:space="preserve">Mechanisms of adaptivity: Insights from dogs who can't learn new tricks. Invited talk given to the </w:t>
      </w:r>
      <w:r w:rsidRPr="00BE5716">
        <w:rPr>
          <w:i/>
          <w:sz w:val="18"/>
          <w:szCs w:val="18"/>
        </w:rPr>
        <w:t>Psychology Department Lecture Series</w:t>
      </w:r>
      <w:r w:rsidRPr="00BE5716">
        <w:rPr>
          <w:sz w:val="18"/>
          <w:szCs w:val="18"/>
        </w:rPr>
        <w:t>, University of Maryland, College Park, September, 2000</w:t>
      </w:r>
    </w:p>
    <w:p w14:paraId="525B66DD" w14:textId="77777777" w:rsidR="00FF62F6" w:rsidRPr="00BE5716" w:rsidRDefault="00FF62F6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>What makes collaborations across a distance succeed?: The case of the Cognitive Science community. Invited talk given to the Psychology Institute, Basel, Switzerland, July, 2000</w:t>
      </w:r>
    </w:p>
    <w:p w14:paraId="1786078D" w14:textId="77777777" w:rsidR="00FF62F6" w:rsidRPr="00BE5716" w:rsidRDefault="00FF62F6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>Now they see the point: Improving science reasoning through making predictions. Invited talk given to the Psychology Institute, Basel, Switzerland, July, 2000</w:t>
      </w:r>
    </w:p>
    <w:p w14:paraId="0BDC68D8" w14:textId="77777777" w:rsidR="00FF62F6" w:rsidRPr="00BE5716" w:rsidRDefault="00FF62F6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t>What gestures reveal about the scientist’s mind. Invited talk given at the</w:t>
      </w:r>
      <w:r w:rsidRPr="00BE5716">
        <w:rPr>
          <w:i/>
          <w:sz w:val="18"/>
          <w:szCs w:val="18"/>
        </w:rPr>
        <w:t xml:space="preserve"> Krasnow Institute Lecture Series</w:t>
      </w:r>
      <w:r w:rsidRPr="00BE5716">
        <w:rPr>
          <w:sz w:val="18"/>
          <w:szCs w:val="18"/>
        </w:rPr>
        <w:t>, Fairfax, VA, November, 1999</w:t>
      </w:r>
    </w:p>
    <w:p w14:paraId="21AED7EC" w14:textId="77777777" w:rsidR="004547EE" w:rsidRPr="00BE5716" w:rsidRDefault="00FF62F6" w:rsidP="00B36A7F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sz w:val="18"/>
          <w:szCs w:val="18"/>
        </w:rPr>
        <w:lastRenderedPageBreak/>
        <w:t>Acquiring expertise in science: What, when, and how. Invited talk given to the Psychology Institute, Basel, Switzerland, June, 1998</w:t>
      </w:r>
    </w:p>
    <w:p w14:paraId="4B9E4E14" w14:textId="77777777" w:rsidR="004547EE" w:rsidRPr="00BE5716" w:rsidRDefault="004547EE" w:rsidP="004B6E0A">
      <w:pPr>
        <w:tabs>
          <w:tab w:val="left" w:pos="360"/>
        </w:tabs>
        <w:ind w:left="360" w:hanging="360"/>
        <w:rPr>
          <w:sz w:val="18"/>
          <w:szCs w:val="18"/>
        </w:rPr>
      </w:pPr>
    </w:p>
    <w:p w14:paraId="13262AD6" w14:textId="77777777" w:rsidR="005F61F1" w:rsidRPr="00BE5716" w:rsidRDefault="005F61F1" w:rsidP="004B6E0A">
      <w:pPr>
        <w:tabs>
          <w:tab w:val="left" w:pos="360"/>
        </w:tabs>
        <w:ind w:left="360" w:hanging="360"/>
        <w:rPr>
          <w:i/>
          <w:iCs/>
          <w:sz w:val="18"/>
          <w:szCs w:val="18"/>
        </w:rPr>
      </w:pPr>
    </w:p>
    <w:p w14:paraId="3A4617DA" w14:textId="77777777" w:rsidR="003D4893" w:rsidRPr="00BE5716" w:rsidRDefault="003D4893" w:rsidP="004B6E0A">
      <w:pPr>
        <w:tabs>
          <w:tab w:val="left" w:pos="360"/>
        </w:tabs>
        <w:ind w:left="360" w:hanging="360"/>
        <w:rPr>
          <w:sz w:val="18"/>
          <w:szCs w:val="18"/>
        </w:rPr>
      </w:pPr>
      <w:r w:rsidRPr="00BE5716">
        <w:rPr>
          <w:i/>
          <w:iCs/>
          <w:sz w:val="18"/>
          <w:szCs w:val="18"/>
        </w:rPr>
        <w:t>Note</w:t>
      </w:r>
      <w:r w:rsidRPr="00BE5716">
        <w:rPr>
          <w:sz w:val="18"/>
          <w:szCs w:val="18"/>
        </w:rPr>
        <w:t xml:space="preserve">: </w:t>
      </w:r>
      <w:r w:rsidR="00B0387E" w:rsidRPr="00BE5716">
        <w:rPr>
          <w:sz w:val="18"/>
          <w:szCs w:val="18"/>
        </w:rPr>
        <w:t>I no longer track regular c</w:t>
      </w:r>
      <w:r w:rsidRPr="00BE5716">
        <w:rPr>
          <w:sz w:val="18"/>
          <w:szCs w:val="18"/>
        </w:rPr>
        <w:t xml:space="preserve">onference </w:t>
      </w:r>
      <w:r w:rsidR="00B0387E" w:rsidRPr="00BE5716">
        <w:rPr>
          <w:sz w:val="18"/>
          <w:szCs w:val="18"/>
        </w:rPr>
        <w:t xml:space="preserve">talks, </w:t>
      </w:r>
      <w:r w:rsidRPr="00BE5716">
        <w:rPr>
          <w:sz w:val="18"/>
          <w:szCs w:val="18"/>
        </w:rPr>
        <w:t xml:space="preserve">papers, </w:t>
      </w:r>
      <w:r w:rsidR="00B0387E" w:rsidRPr="00BE5716">
        <w:rPr>
          <w:sz w:val="18"/>
          <w:szCs w:val="18"/>
        </w:rPr>
        <w:t xml:space="preserve">and </w:t>
      </w:r>
      <w:r w:rsidRPr="00BE5716">
        <w:rPr>
          <w:sz w:val="18"/>
          <w:szCs w:val="18"/>
        </w:rPr>
        <w:t>posters.</w:t>
      </w:r>
    </w:p>
    <w:sectPr w:rsidR="003D4893" w:rsidRPr="00BE5716" w:rsidSect="00647EBB">
      <w:pgSz w:w="12240" w:h="15840"/>
      <w:pgMar w:top="1296" w:right="1296" w:bottom="1296" w:left="1296" w:header="5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820A8" w14:textId="77777777" w:rsidR="00BB5AF0" w:rsidRDefault="00BB5AF0">
      <w:r>
        <w:separator/>
      </w:r>
    </w:p>
  </w:endnote>
  <w:endnote w:type="continuationSeparator" w:id="0">
    <w:p w14:paraId="32C152B4" w14:textId="77777777" w:rsidR="00BB5AF0" w:rsidRDefault="00BB5AF0">
      <w:r>
        <w:continuationSeparator/>
      </w:r>
    </w:p>
  </w:endnote>
  <w:endnote w:type="continuationNotice" w:id="1">
    <w:p w14:paraId="212D4963" w14:textId="77777777" w:rsidR="00BB5AF0" w:rsidRDefault="00BB5A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Futura Condensed">
    <w:altName w:val="Arial"/>
    <w:panose1 w:val="020B0506020204030204"/>
    <w:charset w:val="B1"/>
    <w:family w:val="swiss"/>
    <w:pitch w:val="variable"/>
    <w:sig w:usb0="80000867" w:usb1="00000000" w:usb2="00000000" w:usb3="00000000" w:csb0="000001FB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11D9" w14:textId="200D6D0A" w:rsidR="00772417" w:rsidRPr="00866AC4" w:rsidRDefault="00772417" w:rsidP="00FB51FC">
    <w:pPr>
      <w:pStyle w:val="Footer"/>
      <w:tabs>
        <w:tab w:val="clear" w:pos="8640"/>
        <w:tab w:val="right" w:pos="10440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TIME \@ "d-MMM-yy" </w:instrText>
    </w:r>
    <w:r>
      <w:rPr>
        <w:sz w:val="16"/>
      </w:rPr>
      <w:fldChar w:fldCharType="separate"/>
    </w:r>
    <w:r w:rsidR="00F3396D">
      <w:rPr>
        <w:noProof/>
        <w:sz w:val="16"/>
      </w:rPr>
      <w:t>5-Apr-23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tab/>
    </w:r>
    <w:r w:rsidRPr="00395028">
      <w:rPr>
        <w:rStyle w:val="PageNumber"/>
        <w:sz w:val="18"/>
      </w:rPr>
      <w:fldChar w:fldCharType="begin"/>
    </w:r>
    <w:r w:rsidRPr="00395028">
      <w:rPr>
        <w:rStyle w:val="PageNumber"/>
        <w:sz w:val="18"/>
      </w:rPr>
      <w:instrText xml:space="preserve"> PAGE </w:instrText>
    </w:r>
    <w:r w:rsidRPr="00395028">
      <w:rPr>
        <w:rStyle w:val="PageNumber"/>
        <w:sz w:val="18"/>
      </w:rPr>
      <w:fldChar w:fldCharType="separate"/>
    </w:r>
    <w:r w:rsidR="00384E14">
      <w:rPr>
        <w:rStyle w:val="PageNumber"/>
        <w:noProof/>
        <w:sz w:val="18"/>
      </w:rPr>
      <w:t>3</w:t>
    </w:r>
    <w:r w:rsidRPr="00395028">
      <w:rPr>
        <w:rStyle w:val="PageNumber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0419" w14:textId="77777777" w:rsidR="00772417" w:rsidRPr="00866AC4" w:rsidRDefault="00772417" w:rsidP="00866AC4">
    <w:pPr>
      <w:pStyle w:val="Footer"/>
      <w:tabs>
        <w:tab w:val="clear" w:pos="8640"/>
        <w:tab w:val="right" w:pos="10080"/>
      </w:tabs>
      <w:ind w:left="-360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EDDD" w14:textId="245972EB" w:rsidR="00772417" w:rsidRPr="00866AC4" w:rsidRDefault="00772417" w:rsidP="00866AC4">
    <w:pPr>
      <w:pStyle w:val="Footer"/>
      <w:tabs>
        <w:tab w:val="clear" w:pos="8640"/>
        <w:tab w:val="right" w:pos="10080"/>
      </w:tabs>
      <w:ind w:left="-360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TIME \@ "d-MMM-yy" </w:instrText>
    </w:r>
    <w:r>
      <w:rPr>
        <w:sz w:val="16"/>
      </w:rPr>
      <w:fldChar w:fldCharType="separate"/>
    </w:r>
    <w:r w:rsidR="00F3396D">
      <w:rPr>
        <w:noProof/>
        <w:sz w:val="16"/>
      </w:rPr>
      <w:t>5-Apr-23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tab/>
    </w:r>
    <w:r w:rsidRPr="002204DF">
      <w:rPr>
        <w:rStyle w:val="PageNumber"/>
        <w:sz w:val="16"/>
        <w:szCs w:val="16"/>
      </w:rPr>
      <w:fldChar w:fldCharType="begin"/>
    </w:r>
    <w:r w:rsidRPr="002204DF">
      <w:rPr>
        <w:rStyle w:val="PageNumber"/>
        <w:sz w:val="16"/>
        <w:szCs w:val="16"/>
      </w:rPr>
      <w:instrText xml:space="preserve"> PAGE </w:instrText>
    </w:r>
    <w:r w:rsidRPr="002204DF">
      <w:rPr>
        <w:rStyle w:val="PageNumber"/>
        <w:sz w:val="16"/>
        <w:szCs w:val="16"/>
      </w:rPr>
      <w:fldChar w:fldCharType="separate"/>
    </w:r>
    <w:r w:rsidR="00384E14">
      <w:rPr>
        <w:rStyle w:val="PageNumber"/>
        <w:noProof/>
        <w:sz w:val="16"/>
        <w:szCs w:val="16"/>
      </w:rPr>
      <w:t>9</w:t>
    </w:r>
    <w:r w:rsidRPr="002204DF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A95F6" w14:textId="77777777" w:rsidR="00BB5AF0" w:rsidRDefault="00BB5AF0">
      <w:r>
        <w:separator/>
      </w:r>
    </w:p>
  </w:footnote>
  <w:footnote w:type="continuationSeparator" w:id="0">
    <w:p w14:paraId="19BFE5FA" w14:textId="77777777" w:rsidR="00BB5AF0" w:rsidRDefault="00BB5AF0">
      <w:r>
        <w:continuationSeparator/>
      </w:r>
    </w:p>
  </w:footnote>
  <w:footnote w:type="continuationNotice" w:id="1">
    <w:p w14:paraId="30A79D7C" w14:textId="77777777" w:rsidR="00BB5AF0" w:rsidRDefault="00BB5A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0CC1" w14:textId="77777777" w:rsidR="00772417" w:rsidRDefault="00772417" w:rsidP="00866A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9E57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7C4D2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96E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5A2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36C1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8A39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54D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B4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746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7E83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06BB9"/>
    <w:multiLevelType w:val="multilevel"/>
    <w:tmpl w:val="481A7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D12D0"/>
    <w:multiLevelType w:val="hybridMultilevel"/>
    <w:tmpl w:val="CE30B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82B98"/>
    <w:multiLevelType w:val="multilevel"/>
    <w:tmpl w:val="63F29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B872A8"/>
    <w:multiLevelType w:val="multilevel"/>
    <w:tmpl w:val="E7123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6417D"/>
    <w:multiLevelType w:val="hybridMultilevel"/>
    <w:tmpl w:val="1A521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20F0D"/>
    <w:multiLevelType w:val="hybridMultilevel"/>
    <w:tmpl w:val="40AEC0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5C117C"/>
    <w:multiLevelType w:val="hybridMultilevel"/>
    <w:tmpl w:val="D8302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82773"/>
    <w:multiLevelType w:val="hybridMultilevel"/>
    <w:tmpl w:val="E9FAA4B0"/>
    <w:lvl w:ilvl="0" w:tplc="357C3600">
      <w:start w:val="1"/>
      <w:numFmt w:val="decimal"/>
      <w:pStyle w:val="Num-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3F6DC8"/>
    <w:multiLevelType w:val="hybridMultilevel"/>
    <w:tmpl w:val="A536A2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FE591E"/>
    <w:multiLevelType w:val="multilevel"/>
    <w:tmpl w:val="A536A2C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0F752F"/>
    <w:multiLevelType w:val="multilevel"/>
    <w:tmpl w:val="27DC7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C6679"/>
    <w:multiLevelType w:val="multilevel"/>
    <w:tmpl w:val="0226A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068066">
    <w:abstractNumId w:val="11"/>
  </w:num>
  <w:num w:numId="2" w16cid:durableId="905800307">
    <w:abstractNumId w:val="18"/>
  </w:num>
  <w:num w:numId="3" w16cid:durableId="405034135">
    <w:abstractNumId w:val="16"/>
  </w:num>
  <w:num w:numId="4" w16cid:durableId="2053652816">
    <w:abstractNumId w:val="14"/>
  </w:num>
  <w:num w:numId="5" w16cid:durableId="1644580095">
    <w:abstractNumId w:val="17"/>
  </w:num>
  <w:num w:numId="6" w16cid:durableId="404302603">
    <w:abstractNumId w:val="20"/>
  </w:num>
  <w:num w:numId="7" w16cid:durableId="2004509168">
    <w:abstractNumId w:val="17"/>
  </w:num>
  <w:num w:numId="8" w16cid:durableId="2006980685">
    <w:abstractNumId w:val="10"/>
  </w:num>
  <w:num w:numId="9" w16cid:durableId="2076930628">
    <w:abstractNumId w:val="17"/>
    <w:lvlOverride w:ilvl="0">
      <w:startOverride w:val="1"/>
    </w:lvlOverride>
  </w:num>
  <w:num w:numId="10" w16cid:durableId="1691494671">
    <w:abstractNumId w:val="13"/>
  </w:num>
  <w:num w:numId="11" w16cid:durableId="1476413291">
    <w:abstractNumId w:val="17"/>
    <w:lvlOverride w:ilvl="0">
      <w:startOverride w:val="1"/>
    </w:lvlOverride>
  </w:num>
  <w:num w:numId="12" w16cid:durableId="639581135">
    <w:abstractNumId w:val="15"/>
  </w:num>
  <w:num w:numId="13" w16cid:durableId="835728836">
    <w:abstractNumId w:val="19"/>
  </w:num>
  <w:num w:numId="14" w16cid:durableId="1376781017">
    <w:abstractNumId w:val="21"/>
  </w:num>
  <w:num w:numId="15" w16cid:durableId="2075808968">
    <w:abstractNumId w:val="12"/>
  </w:num>
  <w:num w:numId="16" w16cid:durableId="1885478665">
    <w:abstractNumId w:val="0"/>
  </w:num>
  <w:num w:numId="17" w16cid:durableId="1604801833">
    <w:abstractNumId w:val="1"/>
  </w:num>
  <w:num w:numId="18" w16cid:durableId="2018652904">
    <w:abstractNumId w:val="2"/>
  </w:num>
  <w:num w:numId="19" w16cid:durableId="946350907">
    <w:abstractNumId w:val="3"/>
  </w:num>
  <w:num w:numId="20" w16cid:durableId="1945527359">
    <w:abstractNumId w:val="8"/>
  </w:num>
  <w:num w:numId="21" w16cid:durableId="2093817540">
    <w:abstractNumId w:val="4"/>
  </w:num>
  <w:num w:numId="22" w16cid:durableId="16860413">
    <w:abstractNumId w:val="5"/>
  </w:num>
  <w:num w:numId="23" w16cid:durableId="341512726">
    <w:abstractNumId w:val="6"/>
  </w:num>
  <w:num w:numId="24" w16cid:durableId="1881478337">
    <w:abstractNumId w:val="7"/>
  </w:num>
  <w:num w:numId="25" w16cid:durableId="2482774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intFractionalCharacterWidth/>
  <w:embedSystemFonts/>
  <w:bordersDoNotSurroundHeader/>
  <w:bordersDoNotSurroundFooter/>
  <w:stylePaneSortMethod w:val="000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References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</w:docVars>
  <w:rsids>
    <w:rsidRoot w:val="00F305AA"/>
    <w:rsid w:val="000024A3"/>
    <w:rsid w:val="00002C40"/>
    <w:rsid w:val="00002DC1"/>
    <w:rsid w:val="0000458B"/>
    <w:rsid w:val="00005830"/>
    <w:rsid w:val="000063D1"/>
    <w:rsid w:val="000067AD"/>
    <w:rsid w:val="00006AFF"/>
    <w:rsid w:val="00007118"/>
    <w:rsid w:val="00007200"/>
    <w:rsid w:val="00007437"/>
    <w:rsid w:val="000079C7"/>
    <w:rsid w:val="0001293B"/>
    <w:rsid w:val="00016891"/>
    <w:rsid w:val="0002045F"/>
    <w:rsid w:val="000209F8"/>
    <w:rsid w:val="00021E46"/>
    <w:rsid w:val="00023E48"/>
    <w:rsid w:val="00024E35"/>
    <w:rsid w:val="0003218E"/>
    <w:rsid w:val="00033280"/>
    <w:rsid w:val="00033831"/>
    <w:rsid w:val="00036F6F"/>
    <w:rsid w:val="00037051"/>
    <w:rsid w:val="00037842"/>
    <w:rsid w:val="00037869"/>
    <w:rsid w:val="00037B82"/>
    <w:rsid w:val="0004115A"/>
    <w:rsid w:val="0004209D"/>
    <w:rsid w:val="00042749"/>
    <w:rsid w:val="0004473A"/>
    <w:rsid w:val="000457F0"/>
    <w:rsid w:val="00045B61"/>
    <w:rsid w:val="00046628"/>
    <w:rsid w:val="00047247"/>
    <w:rsid w:val="00050654"/>
    <w:rsid w:val="0005285F"/>
    <w:rsid w:val="00053075"/>
    <w:rsid w:val="00053C9A"/>
    <w:rsid w:val="00054A52"/>
    <w:rsid w:val="00055A7C"/>
    <w:rsid w:val="0005655D"/>
    <w:rsid w:val="0005684B"/>
    <w:rsid w:val="00057D67"/>
    <w:rsid w:val="000605BB"/>
    <w:rsid w:val="00063641"/>
    <w:rsid w:val="00064089"/>
    <w:rsid w:val="00067B2B"/>
    <w:rsid w:val="00067BAA"/>
    <w:rsid w:val="00067D7F"/>
    <w:rsid w:val="00070379"/>
    <w:rsid w:val="00070502"/>
    <w:rsid w:val="00070D29"/>
    <w:rsid w:val="00071E8B"/>
    <w:rsid w:val="0007238B"/>
    <w:rsid w:val="00074344"/>
    <w:rsid w:val="00075C29"/>
    <w:rsid w:val="000800F2"/>
    <w:rsid w:val="00080E4E"/>
    <w:rsid w:val="000822F9"/>
    <w:rsid w:val="0008465A"/>
    <w:rsid w:val="0008543F"/>
    <w:rsid w:val="00085E8E"/>
    <w:rsid w:val="00087F30"/>
    <w:rsid w:val="000907DD"/>
    <w:rsid w:val="00091639"/>
    <w:rsid w:val="00092970"/>
    <w:rsid w:val="00093400"/>
    <w:rsid w:val="00093B20"/>
    <w:rsid w:val="0009412F"/>
    <w:rsid w:val="00094685"/>
    <w:rsid w:val="00095022"/>
    <w:rsid w:val="00096348"/>
    <w:rsid w:val="00096C3F"/>
    <w:rsid w:val="000A04A8"/>
    <w:rsid w:val="000A0B33"/>
    <w:rsid w:val="000A15AF"/>
    <w:rsid w:val="000A2CFF"/>
    <w:rsid w:val="000A612C"/>
    <w:rsid w:val="000A6291"/>
    <w:rsid w:val="000B0A2F"/>
    <w:rsid w:val="000B0DB7"/>
    <w:rsid w:val="000B10C8"/>
    <w:rsid w:val="000B182E"/>
    <w:rsid w:val="000B2641"/>
    <w:rsid w:val="000B3393"/>
    <w:rsid w:val="000B33E3"/>
    <w:rsid w:val="000B349F"/>
    <w:rsid w:val="000B5614"/>
    <w:rsid w:val="000C13FC"/>
    <w:rsid w:val="000C147B"/>
    <w:rsid w:val="000C1736"/>
    <w:rsid w:val="000C22F9"/>
    <w:rsid w:val="000C5870"/>
    <w:rsid w:val="000C5897"/>
    <w:rsid w:val="000C68C2"/>
    <w:rsid w:val="000C6A26"/>
    <w:rsid w:val="000D05A9"/>
    <w:rsid w:val="000D0C51"/>
    <w:rsid w:val="000D21BB"/>
    <w:rsid w:val="000D3A2B"/>
    <w:rsid w:val="000D4027"/>
    <w:rsid w:val="000D48DF"/>
    <w:rsid w:val="000D4D0A"/>
    <w:rsid w:val="000D4EAD"/>
    <w:rsid w:val="000D54A9"/>
    <w:rsid w:val="000D554B"/>
    <w:rsid w:val="000D5B2A"/>
    <w:rsid w:val="000D5D3A"/>
    <w:rsid w:val="000D6769"/>
    <w:rsid w:val="000D7F1B"/>
    <w:rsid w:val="000E3B3A"/>
    <w:rsid w:val="000E450B"/>
    <w:rsid w:val="000E4828"/>
    <w:rsid w:val="000E4D82"/>
    <w:rsid w:val="000E5EA9"/>
    <w:rsid w:val="000E7D92"/>
    <w:rsid w:val="000F094A"/>
    <w:rsid w:val="000F0A4C"/>
    <w:rsid w:val="000F1329"/>
    <w:rsid w:val="000F4027"/>
    <w:rsid w:val="000F5E3E"/>
    <w:rsid w:val="000F681B"/>
    <w:rsid w:val="000F7529"/>
    <w:rsid w:val="000F7618"/>
    <w:rsid w:val="001009E2"/>
    <w:rsid w:val="001031A7"/>
    <w:rsid w:val="00103208"/>
    <w:rsid w:val="00104DBF"/>
    <w:rsid w:val="00106C1E"/>
    <w:rsid w:val="00106EE8"/>
    <w:rsid w:val="00107948"/>
    <w:rsid w:val="00110013"/>
    <w:rsid w:val="0011004C"/>
    <w:rsid w:val="00110158"/>
    <w:rsid w:val="0011246A"/>
    <w:rsid w:val="00113353"/>
    <w:rsid w:val="001135EC"/>
    <w:rsid w:val="001136BA"/>
    <w:rsid w:val="00114BB0"/>
    <w:rsid w:val="00115888"/>
    <w:rsid w:val="00116C4C"/>
    <w:rsid w:val="00117872"/>
    <w:rsid w:val="001178FC"/>
    <w:rsid w:val="00117BFC"/>
    <w:rsid w:val="0012052C"/>
    <w:rsid w:val="00122A03"/>
    <w:rsid w:val="00122D77"/>
    <w:rsid w:val="001230DE"/>
    <w:rsid w:val="00124215"/>
    <w:rsid w:val="00125BF7"/>
    <w:rsid w:val="00131F2B"/>
    <w:rsid w:val="001322DB"/>
    <w:rsid w:val="0013341E"/>
    <w:rsid w:val="00133893"/>
    <w:rsid w:val="001344C9"/>
    <w:rsid w:val="00134767"/>
    <w:rsid w:val="0013524D"/>
    <w:rsid w:val="001361B9"/>
    <w:rsid w:val="001363F2"/>
    <w:rsid w:val="001426CE"/>
    <w:rsid w:val="00147064"/>
    <w:rsid w:val="001574EA"/>
    <w:rsid w:val="00160BFE"/>
    <w:rsid w:val="001621F4"/>
    <w:rsid w:val="0016345D"/>
    <w:rsid w:val="001659A8"/>
    <w:rsid w:val="00165E02"/>
    <w:rsid w:val="00165E3C"/>
    <w:rsid w:val="00165F5F"/>
    <w:rsid w:val="00170509"/>
    <w:rsid w:val="001740A5"/>
    <w:rsid w:val="00175C5B"/>
    <w:rsid w:val="001760FB"/>
    <w:rsid w:val="001764E8"/>
    <w:rsid w:val="00176ACB"/>
    <w:rsid w:val="00176AFB"/>
    <w:rsid w:val="00180A90"/>
    <w:rsid w:val="001814F3"/>
    <w:rsid w:val="00181A5F"/>
    <w:rsid w:val="00181AA0"/>
    <w:rsid w:val="00182405"/>
    <w:rsid w:val="0018517E"/>
    <w:rsid w:val="00185416"/>
    <w:rsid w:val="0018629C"/>
    <w:rsid w:val="00186787"/>
    <w:rsid w:val="00190649"/>
    <w:rsid w:val="001914F1"/>
    <w:rsid w:val="00191E29"/>
    <w:rsid w:val="00193243"/>
    <w:rsid w:val="00193940"/>
    <w:rsid w:val="00194D55"/>
    <w:rsid w:val="001956BA"/>
    <w:rsid w:val="00195CD4"/>
    <w:rsid w:val="00196B7B"/>
    <w:rsid w:val="00197C9C"/>
    <w:rsid w:val="001A0083"/>
    <w:rsid w:val="001A12F5"/>
    <w:rsid w:val="001A1AD4"/>
    <w:rsid w:val="001A2981"/>
    <w:rsid w:val="001A38FE"/>
    <w:rsid w:val="001A396C"/>
    <w:rsid w:val="001A3B50"/>
    <w:rsid w:val="001A4218"/>
    <w:rsid w:val="001A427E"/>
    <w:rsid w:val="001A4431"/>
    <w:rsid w:val="001A45CF"/>
    <w:rsid w:val="001A5268"/>
    <w:rsid w:val="001A7673"/>
    <w:rsid w:val="001B03C5"/>
    <w:rsid w:val="001B133A"/>
    <w:rsid w:val="001B2493"/>
    <w:rsid w:val="001B350A"/>
    <w:rsid w:val="001B3BC5"/>
    <w:rsid w:val="001B58E3"/>
    <w:rsid w:val="001B78B0"/>
    <w:rsid w:val="001C11A1"/>
    <w:rsid w:val="001C12B1"/>
    <w:rsid w:val="001C1785"/>
    <w:rsid w:val="001C1AC3"/>
    <w:rsid w:val="001C31C5"/>
    <w:rsid w:val="001C32D9"/>
    <w:rsid w:val="001C3373"/>
    <w:rsid w:val="001C3A27"/>
    <w:rsid w:val="001C4552"/>
    <w:rsid w:val="001C4C50"/>
    <w:rsid w:val="001C5639"/>
    <w:rsid w:val="001C5DE1"/>
    <w:rsid w:val="001D2160"/>
    <w:rsid w:val="001D3C52"/>
    <w:rsid w:val="001D6063"/>
    <w:rsid w:val="001D71AC"/>
    <w:rsid w:val="001D7213"/>
    <w:rsid w:val="001D7DF3"/>
    <w:rsid w:val="001E0080"/>
    <w:rsid w:val="001E1B2F"/>
    <w:rsid w:val="001E1D69"/>
    <w:rsid w:val="001E1F61"/>
    <w:rsid w:val="001E264F"/>
    <w:rsid w:val="001E2B4E"/>
    <w:rsid w:val="001E3262"/>
    <w:rsid w:val="001E5D5D"/>
    <w:rsid w:val="001E5EE3"/>
    <w:rsid w:val="001E6478"/>
    <w:rsid w:val="001E67DC"/>
    <w:rsid w:val="001E6BBC"/>
    <w:rsid w:val="001E72CD"/>
    <w:rsid w:val="001F1151"/>
    <w:rsid w:val="001F1628"/>
    <w:rsid w:val="001F334C"/>
    <w:rsid w:val="001F34E7"/>
    <w:rsid w:val="001F3601"/>
    <w:rsid w:val="001F3734"/>
    <w:rsid w:val="001F3A06"/>
    <w:rsid w:val="001F4A89"/>
    <w:rsid w:val="001F645A"/>
    <w:rsid w:val="001F6D2B"/>
    <w:rsid w:val="001F6F6A"/>
    <w:rsid w:val="00201771"/>
    <w:rsid w:val="0020211C"/>
    <w:rsid w:val="00203362"/>
    <w:rsid w:val="00203367"/>
    <w:rsid w:val="0020364A"/>
    <w:rsid w:val="00203665"/>
    <w:rsid w:val="00204BA8"/>
    <w:rsid w:val="0020545E"/>
    <w:rsid w:val="002058BB"/>
    <w:rsid w:val="002075E5"/>
    <w:rsid w:val="00210EF5"/>
    <w:rsid w:val="0021129B"/>
    <w:rsid w:val="002112EC"/>
    <w:rsid w:val="00211960"/>
    <w:rsid w:val="002121AD"/>
    <w:rsid w:val="002121E7"/>
    <w:rsid w:val="002130E0"/>
    <w:rsid w:val="002140A4"/>
    <w:rsid w:val="00216C07"/>
    <w:rsid w:val="00216E0C"/>
    <w:rsid w:val="002204DF"/>
    <w:rsid w:val="00221824"/>
    <w:rsid w:val="00221DB1"/>
    <w:rsid w:val="00222565"/>
    <w:rsid w:val="00222688"/>
    <w:rsid w:val="002240FA"/>
    <w:rsid w:val="00225B72"/>
    <w:rsid w:val="00227266"/>
    <w:rsid w:val="00227ED9"/>
    <w:rsid w:val="00231D00"/>
    <w:rsid w:val="00232406"/>
    <w:rsid w:val="00232595"/>
    <w:rsid w:val="002342F2"/>
    <w:rsid w:val="002343E9"/>
    <w:rsid w:val="002345C5"/>
    <w:rsid w:val="002348B5"/>
    <w:rsid w:val="00235692"/>
    <w:rsid w:val="00235D64"/>
    <w:rsid w:val="00235FF0"/>
    <w:rsid w:val="00237643"/>
    <w:rsid w:val="00237AE4"/>
    <w:rsid w:val="00241966"/>
    <w:rsid w:val="00242FE8"/>
    <w:rsid w:val="0024468D"/>
    <w:rsid w:val="00246490"/>
    <w:rsid w:val="00250435"/>
    <w:rsid w:val="00250662"/>
    <w:rsid w:val="00250D72"/>
    <w:rsid w:val="00251236"/>
    <w:rsid w:val="0025152A"/>
    <w:rsid w:val="002518B5"/>
    <w:rsid w:val="00251955"/>
    <w:rsid w:val="00251D3C"/>
    <w:rsid w:val="00251E12"/>
    <w:rsid w:val="0025291D"/>
    <w:rsid w:val="00252FAE"/>
    <w:rsid w:val="0025414A"/>
    <w:rsid w:val="0025455F"/>
    <w:rsid w:val="002546CC"/>
    <w:rsid w:val="00255509"/>
    <w:rsid w:val="00256D8D"/>
    <w:rsid w:val="002604E1"/>
    <w:rsid w:val="002619C1"/>
    <w:rsid w:val="00263246"/>
    <w:rsid w:val="00264101"/>
    <w:rsid w:val="00264477"/>
    <w:rsid w:val="002644DE"/>
    <w:rsid w:val="00264925"/>
    <w:rsid w:val="002656D1"/>
    <w:rsid w:val="00265BBF"/>
    <w:rsid w:val="00265C60"/>
    <w:rsid w:val="00265CE6"/>
    <w:rsid w:val="00266F08"/>
    <w:rsid w:val="00270114"/>
    <w:rsid w:val="0027092F"/>
    <w:rsid w:val="00270F50"/>
    <w:rsid w:val="00271E34"/>
    <w:rsid w:val="00271F3E"/>
    <w:rsid w:val="00272B89"/>
    <w:rsid w:val="00273FB3"/>
    <w:rsid w:val="00274400"/>
    <w:rsid w:val="00274BCC"/>
    <w:rsid w:val="00276141"/>
    <w:rsid w:val="00277BE7"/>
    <w:rsid w:val="00280679"/>
    <w:rsid w:val="00280E0E"/>
    <w:rsid w:val="00281131"/>
    <w:rsid w:val="0028143D"/>
    <w:rsid w:val="0028284C"/>
    <w:rsid w:val="00282DBF"/>
    <w:rsid w:val="002833BF"/>
    <w:rsid w:val="002847CC"/>
    <w:rsid w:val="00284B20"/>
    <w:rsid w:val="00284D1B"/>
    <w:rsid w:val="00286010"/>
    <w:rsid w:val="002865E4"/>
    <w:rsid w:val="00286F8F"/>
    <w:rsid w:val="00291A35"/>
    <w:rsid w:val="00292AFB"/>
    <w:rsid w:val="00292C4C"/>
    <w:rsid w:val="00293B0B"/>
    <w:rsid w:val="002940FF"/>
    <w:rsid w:val="00294853"/>
    <w:rsid w:val="00296EBE"/>
    <w:rsid w:val="00297B70"/>
    <w:rsid w:val="002A0DD6"/>
    <w:rsid w:val="002A12A5"/>
    <w:rsid w:val="002A132C"/>
    <w:rsid w:val="002A25F4"/>
    <w:rsid w:val="002A2845"/>
    <w:rsid w:val="002A3D7C"/>
    <w:rsid w:val="002A417A"/>
    <w:rsid w:val="002A46E2"/>
    <w:rsid w:val="002A4743"/>
    <w:rsid w:val="002A4D05"/>
    <w:rsid w:val="002A6C76"/>
    <w:rsid w:val="002A7843"/>
    <w:rsid w:val="002B0249"/>
    <w:rsid w:val="002B02D2"/>
    <w:rsid w:val="002B17E0"/>
    <w:rsid w:val="002B2849"/>
    <w:rsid w:val="002B455C"/>
    <w:rsid w:val="002B4753"/>
    <w:rsid w:val="002B4CB0"/>
    <w:rsid w:val="002B5A9F"/>
    <w:rsid w:val="002B6821"/>
    <w:rsid w:val="002C1E59"/>
    <w:rsid w:val="002C206F"/>
    <w:rsid w:val="002C2C27"/>
    <w:rsid w:val="002C4D5F"/>
    <w:rsid w:val="002C5317"/>
    <w:rsid w:val="002C76B1"/>
    <w:rsid w:val="002C7C8B"/>
    <w:rsid w:val="002C7D28"/>
    <w:rsid w:val="002C7FCF"/>
    <w:rsid w:val="002D02CD"/>
    <w:rsid w:val="002D08B5"/>
    <w:rsid w:val="002D1E5A"/>
    <w:rsid w:val="002D2DB9"/>
    <w:rsid w:val="002D4251"/>
    <w:rsid w:val="002D52A8"/>
    <w:rsid w:val="002D563A"/>
    <w:rsid w:val="002D631C"/>
    <w:rsid w:val="002E10B0"/>
    <w:rsid w:val="002E1344"/>
    <w:rsid w:val="002E2119"/>
    <w:rsid w:val="002E311C"/>
    <w:rsid w:val="002E4785"/>
    <w:rsid w:val="002E499D"/>
    <w:rsid w:val="002E4A47"/>
    <w:rsid w:val="002E5208"/>
    <w:rsid w:val="002E66FE"/>
    <w:rsid w:val="002E74D9"/>
    <w:rsid w:val="002F086B"/>
    <w:rsid w:val="002F0EE0"/>
    <w:rsid w:val="002F5202"/>
    <w:rsid w:val="002F58CC"/>
    <w:rsid w:val="002F7EC8"/>
    <w:rsid w:val="00300D06"/>
    <w:rsid w:val="003019FD"/>
    <w:rsid w:val="0030292A"/>
    <w:rsid w:val="00302BA8"/>
    <w:rsid w:val="003046E9"/>
    <w:rsid w:val="00304FA4"/>
    <w:rsid w:val="00304FC2"/>
    <w:rsid w:val="003064B2"/>
    <w:rsid w:val="00312D6C"/>
    <w:rsid w:val="003141FF"/>
    <w:rsid w:val="003144C6"/>
    <w:rsid w:val="0031471B"/>
    <w:rsid w:val="00315F51"/>
    <w:rsid w:val="00320772"/>
    <w:rsid w:val="0032148A"/>
    <w:rsid w:val="0032304F"/>
    <w:rsid w:val="003249E3"/>
    <w:rsid w:val="00326324"/>
    <w:rsid w:val="003263C9"/>
    <w:rsid w:val="00326741"/>
    <w:rsid w:val="0032760E"/>
    <w:rsid w:val="00327B9F"/>
    <w:rsid w:val="00327F93"/>
    <w:rsid w:val="00331B8A"/>
    <w:rsid w:val="00331D67"/>
    <w:rsid w:val="0033277E"/>
    <w:rsid w:val="0033294C"/>
    <w:rsid w:val="00333149"/>
    <w:rsid w:val="003332E7"/>
    <w:rsid w:val="00333BA6"/>
    <w:rsid w:val="00334E99"/>
    <w:rsid w:val="003351A5"/>
    <w:rsid w:val="003367BD"/>
    <w:rsid w:val="00337CA8"/>
    <w:rsid w:val="0034103B"/>
    <w:rsid w:val="003414E9"/>
    <w:rsid w:val="00342012"/>
    <w:rsid w:val="00342F4F"/>
    <w:rsid w:val="00343402"/>
    <w:rsid w:val="00344343"/>
    <w:rsid w:val="00345CFB"/>
    <w:rsid w:val="00345DFE"/>
    <w:rsid w:val="00345EB3"/>
    <w:rsid w:val="00347159"/>
    <w:rsid w:val="00347272"/>
    <w:rsid w:val="003500B7"/>
    <w:rsid w:val="00350455"/>
    <w:rsid w:val="00350628"/>
    <w:rsid w:val="003509B2"/>
    <w:rsid w:val="00350BAF"/>
    <w:rsid w:val="00350E69"/>
    <w:rsid w:val="00351B30"/>
    <w:rsid w:val="00352049"/>
    <w:rsid w:val="0035219B"/>
    <w:rsid w:val="0035264C"/>
    <w:rsid w:val="003526E0"/>
    <w:rsid w:val="00352B74"/>
    <w:rsid w:val="0035316E"/>
    <w:rsid w:val="00353F82"/>
    <w:rsid w:val="00355D15"/>
    <w:rsid w:val="003562E3"/>
    <w:rsid w:val="00356750"/>
    <w:rsid w:val="0035685F"/>
    <w:rsid w:val="00356930"/>
    <w:rsid w:val="00356949"/>
    <w:rsid w:val="0035723C"/>
    <w:rsid w:val="00357FC6"/>
    <w:rsid w:val="00360217"/>
    <w:rsid w:val="003603DA"/>
    <w:rsid w:val="00363D30"/>
    <w:rsid w:val="00365E40"/>
    <w:rsid w:val="0036638D"/>
    <w:rsid w:val="00367473"/>
    <w:rsid w:val="003707EE"/>
    <w:rsid w:val="00371720"/>
    <w:rsid w:val="00372B10"/>
    <w:rsid w:val="003730A1"/>
    <w:rsid w:val="0037355C"/>
    <w:rsid w:val="00375C90"/>
    <w:rsid w:val="0037649A"/>
    <w:rsid w:val="0037657A"/>
    <w:rsid w:val="00377770"/>
    <w:rsid w:val="00377C7C"/>
    <w:rsid w:val="00380F50"/>
    <w:rsid w:val="00381704"/>
    <w:rsid w:val="003823E3"/>
    <w:rsid w:val="003842F2"/>
    <w:rsid w:val="00384B32"/>
    <w:rsid w:val="00384E14"/>
    <w:rsid w:val="00384FB4"/>
    <w:rsid w:val="003852BC"/>
    <w:rsid w:val="0038552D"/>
    <w:rsid w:val="00385A84"/>
    <w:rsid w:val="0038625B"/>
    <w:rsid w:val="00386865"/>
    <w:rsid w:val="00387729"/>
    <w:rsid w:val="003879A9"/>
    <w:rsid w:val="0039086D"/>
    <w:rsid w:val="00392D0A"/>
    <w:rsid w:val="003945D2"/>
    <w:rsid w:val="00394FF3"/>
    <w:rsid w:val="00395028"/>
    <w:rsid w:val="0039574D"/>
    <w:rsid w:val="00395DC4"/>
    <w:rsid w:val="00396AF0"/>
    <w:rsid w:val="003973CD"/>
    <w:rsid w:val="00397D64"/>
    <w:rsid w:val="003A029D"/>
    <w:rsid w:val="003A0B3B"/>
    <w:rsid w:val="003A205B"/>
    <w:rsid w:val="003A2BBA"/>
    <w:rsid w:val="003A3670"/>
    <w:rsid w:val="003A4448"/>
    <w:rsid w:val="003A4B8D"/>
    <w:rsid w:val="003A642C"/>
    <w:rsid w:val="003A79DF"/>
    <w:rsid w:val="003B2438"/>
    <w:rsid w:val="003C00F0"/>
    <w:rsid w:val="003C09D7"/>
    <w:rsid w:val="003C0D16"/>
    <w:rsid w:val="003C1985"/>
    <w:rsid w:val="003C1BB1"/>
    <w:rsid w:val="003C1DFD"/>
    <w:rsid w:val="003C2045"/>
    <w:rsid w:val="003C37F3"/>
    <w:rsid w:val="003C4A4B"/>
    <w:rsid w:val="003C537A"/>
    <w:rsid w:val="003C5446"/>
    <w:rsid w:val="003C5679"/>
    <w:rsid w:val="003C6B59"/>
    <w:rsid w:val="003C6D2F"/>
    <w:rsid w:val="003C71B7"/>
    <w:rsid w:val="003C75B5"/>
    <w:rsid w:val="003C7850"/>
    <w:rsid w:val="003D016F"/>
    <w:rsid w:val="003D1052"/>
    <w:rsid w:val="003D1E3E"/>
    <w:rsid w:val="003D2D50"/>
    <w:rsid w:val="003D3D89"/>
    <w:rsid w:val="003D4017"/>
    <w:rsid w:val="003D416B"/>
    <w:rsid w:val="003D4893"/>
    <w:rsid w:val="003D4B9B"/>
    <w:rsid w:val="003E1F86"/>
    <w:rsid w:val="003E2399"/>
    <w:rsid w:val="003E2509"/>
    <w:rsid w:val="003E2916"/>
    <w:rsid w:val="003E2B47"/>
    <w:rsid w:val="003E2EE8"/>
    <w:rsid w:val="003E48E7"/>
    <w:rsid w:val="003E6E81"/>
    <w:rsid w:val="003E6E96"/>
    <w:rsid w:val="003E7C27"/>
    <w:rsid w:val="003F0517"/>
    <w:rsid w:val="003F1796"/>
    <w:rsid w:val="003F2984"/>
    <w:rsid w:val="003F29C3"/>
    <w:rsid w:val="003F30F1"/>
    <w:rsid w:val="003F4BF1"/>
    <w:rsid w:val="003F558C"/>
    <w:rsid w:val="003F6057"/>
    <w:rsid w:val="003F7616"/>
    <w:rsid w:val="004000E0"/>
    <w:rsid w:val="004003D8"/>
    <w:rsid w:val="00401001"/>
    <w:rsid w:val="004014BB"/>
    <w:rsid w:val="00401714"/>
    <w:rsid w:val="00401E4A"/>
    <w:rsid w:val="00401FB6"/>
    <w:rsid w:val="00402039"/>
    <w:rsid w:val="0040224B"/>
    <w:rsid w:val="00402417"/>
    <w:rsid w:val="00402CB9"/>
    <w:rsid w:val="00404BF6"/>
    <w:rsid w:val="00404D71"/>
    <w:rsid w:val="00404FC7"/>
    <w:rsid w:val="0040512B"/>
    <w:rsid w:val="00406055"/>
    <w:rsid w:val="004070EF"/>
    <w:rsid w:val="00410DBB"/>
    <w:rsid w:val="00411A02"/>
    <w:rsid w:val="00413EC5"/>
    <w:rsid w:val="00414D1B"/>
    <w:rsid w:val="004162EA"/>
    <w:rsid w:val="0041799C"/>
    <w:rsid w:val="00417F8E"/>
    <w:rsid w:val="0042022A"/>
    <w:rsid w:val="00420AE1"/>
    <w:rsid w:val="00420D9D"/>
    <w:rsid w:val="00421EDC"/>
    <w:rsid w:val="00424BBE"/>
    <w:rsid w:val="0042606E"/>
    <w:rsid w:val="00426D8D"/>
    <w:rsid w:val="00427463"/>
    <w:rsid w:val="00427991"/>
    <w:rsid w:val="00427A25"/>
    <w:rsid w:val="0043072D"/>
    <w:rsid w:val="00430FCF"/>
    <w:rsid w:val="0043142E"/>
    <w:rsid w:val="004320D0"/>
    <w:rsid w:val="004327ED"/>
    <w:rsid w:val="004333D3"/>
    <w:rsid w:val="00433D46"/>
    <w:rsid w:val="0043420D"/>
    <w:rsid w:val="00434AFA"/>
    <w:rsid w:val="00434CB5"/>
    <w:rsid w:val="004353C0"/>
    <w:rsid w:val="00435ADE"/>
    <w:rsid w:val="00435F72"/>
    <w:rsid w:val="004375D7"/>
    <w:rsid w:val="004407CD"/>
    <w:rsid w:val="004430A6"/>
    <w:rsid w:val="00444D8F"/>
    <w:rsid w:val="00444E74"/>
    <w:rsid w:val="004451D0"/>
    <w:rsid w:val="00445C2B"/>
    <w:rsid w:val="00445F86"/>
    <w:rsid w:val="00446457"/>
    <w:rsid w:val="00446BEA"/>
    <w:rsid w:val="00447D2A"/>
    <w:rsid w:val="004503E9"/>
    <w:rsid w:val="00450D2F"/>
    <w:rsid w:val="004512E1"/>
    <w:rsid w:val="004546FF"/>
    <w:rsid w:val="004547EE"/>
    <w:rsid w:val="004548C0"/>
    <w:rsid w:val="00455DC5"/>
    <w:rsid w:val="00457400"/>
    <w:rsid w:val="00460AB2"/>
    <w:rsid w:val="00460B54"/>
    <w:rsid w:val="004645D3"/>
    <w:rsid w:val="00464FF2"/>
    <w:rsid w:val="00466E62"/>
    <w:rsid w:val="00467969"/>
    <w:rsid w:val="00470994"/>
    <w:rsid w:val="0047099D"/>
    <w:rsid w:val="00470CF1"/>
    <w:rsid w:val="004725E5"/>
    <w:rsid w:val="0047440D"/>
    <w:rsid w:val="00476253"/>
    <w:rsid w:val="00476688"/>
    <w:rsid w:val="004779E8"/>
    <w:rsid w:val="0048115F"/>
    <w:rsid w:val="00481A40"/>
    <w:rsid w:val="00482207"/>
    <w:rsid w:val="004824C6"/>
    <w:rsid w:val="00482895"/>
    <w:rsid w:val="00484D2A"/>
    <w:rsid w:val="00484D3B"/>
    <w:rsid w:val="00485063"/>
    <w:rsid w:val="0048508F"/>
    <w:rsid w:val="0049089C"/>
    <w:rsid w:val="00490BB6"/>
    <w:rsid w:val="004924BD"/>
    <w:rsid w:val="00493C86"/>
    <w:rsid w:val="0049404F"/>
    <w:rsid w:val="004943AE"/>
    <w:rsid w:val="00494B1E"/>
    <w:rsid w:val="00494D03"/>
    <w:rsid w:val="00494FBD"/>
    <w:rsid w:val="004954D8"/>
    <w:rsid w:val="00495DE5"/>
    <w:rsid w:val="00496911"/>
    <w:rsid w:val="00497FBD"/>
    <w:rsid w:val="004A160A"/>
    <w:rsid w:val="004A39B8"/>
    <w:rsid w:val="004A3CE5"/>
    <w:rsid w:val="004A3E83"/>
    <w:rsid w:val="004A4147"/>
    <w:rsid w:val="004A6EA4"/>
    <w:rsid w:val="004A73BF"/>
    <w:rsid w:val="004B144B"/>
    <w:rsid w:val="004B306A"/>
    <w:rsid w:val="004B4B7A"/>
    <w:rsid w:val="004B5AC2"/>
    <w:rsid w:val="004B6952"/>
    <w:rsid w:val="004B6A18"/>
    <w:rsid w:val="004B6E0A"/>
    <w:rsid w:val="004B7940"/>
    <w:rsid w:val="004C0455"/>
    <w:rsid w:val="004C0997"/>
    <w:rsid w:val="004C27FB"/>
    <w:rsid w:val="004C2BC4"/>
    <w:rsid w:val="004C2E9C"/>
    <w:rsid w:val="004C3586"/>
    <w:rsid w:val="004C369F"/>
    <w:rsid w:val="004C431F"/>
    <w:rsid w:val="004C433F"/>
    <w:rsid w:val="004C6A38"/>
    <w:rsid w:val="004D0398"/>
    <w:rsid w:val="004D5E7F"/>
    <w:rsid w:val="004D66F4"/>
    <w:rsid w:val="004D67C3"/>
    <w:rsid w:val="004D69F9"/>
    <w:rsid w:val="004D743F"/>
    <w:rsid w:val="004D7C99"/>
    <w:rsid w:val="004E29B7"/>
    <w:rsid w:val="004E4477"/>
    <w:rsid w:val="004E4503"/>
    <w:rsid w:val="004E4B87"/>
    <w:rsid w:val="004E5397"/>
    <w:rsid w:val="004E5FB9"/>
    <w:rsid w:val="004E73B7"/>
    <w:rsid w:val="004E768B"/>
    <w:rsid w:val="004E7D96"/>
    <w:rsid w:val="004F014D"/>
    <w:rsid w:val="004F0977"/>
    <w:rsid w:val="004F2825"/>
    <w:rsid w:val="004F3729"/>
    <w:rsid w:val="004F3B66"/>
    <w:rsid w:val="00502077"/>
    <w:rsid w:val="0050262D"/>
    <w:rsid w:val="005027FE"/>
    <w:rsid w:val="00503342"/>
    <w:rsid w:val="0050410F"/>
    <w:rsid w:val="005045F0"/>
    <w:rsid w:val="00504B4F"/>
    <w:rsid w:val="00504D82"/>
    <w:rsid w:val="00505829"/>
    <w:rsid w:val="0050672F"/>
    <w:rsid w:val="00506BFC"/>
    <w:rsid w:val="00510115"/>
    <w:rsid w:val="00510714"/>
    <w:rsid w:val="00510C12"/>
    <w:rsid w:val="00510CAB"/>
    <w:rsid w:val="0051181D"/>
    <w:rsid w:val="00512C56"/>
    <w:rsid w:val="00513CD9"/>
    <w:rsid w:val="00514616"/>
    <w:rsid w:val="00514895"/>
    <w:rsid w:val="005158BD"/>
    <w:rsid w:val="00515C20"/>
    <w:rsid w:val="00516FC2"/>
    <w:rsid w:val="00520D1C"/>
    <w:rsid w:val="00520D52"/>
    <w:rsid w:val="0052381D"/>
    <w:rsid w:val="00524089"/>
    <w:rsid w:val="00526607"/>
    <w:rsid w:val="00526678"/>
    <w:rsid w:val="00526C8D"/>
    <w:rsid w:val="0052720D"/>
    <w:rsid w:val="00527E0C"/>
    <w:rsid w:val="00530646"/>
    <w:rsid w:val="00530EA0"/>
    <w:rsid w:val="00531F17"/>
    <w:rsid w:val="00531FDE"/>
    <w:rsid w:val="0053489D"/>
    <w:rsid w:val="00534B40"/>
    <w:rsid w:val="00534B94"/>
    <w:rsid w:val="00535037"/>
    <w:rsid w:val="0053522A"/>
    <w:rsid w:val="005358B1"/>
    <w:rsid w:val="00535DE0"/>
    <w:rsid w:val="00536C24"/>
    <w:rsid w:val="00536C78"/>
    <w:rsid w:val="0053700A"/>
    <w:rsid w:val="00537829"/>
    <w:rsid w:val="00537CA3"/>
    <w:rsid w:val="005409A6"/>
    <w:rsid w:val="0054162F"/>
    <w:rsid w:val="00542514"/>
    <w:rsid w:val="0054263E"/>
    <w:rsid w:val="00543544"/>
    <w:rsid w:val="005435CC"/>
    <w:rsid w:val="0054374E"/>
    <w:rsid w:val="00544FF4"/>
    <w:rsid w:val="005464FA"/>
    <w:rsid w:val="005467B5"/>
    <w:rsid w:val="00546EB6"/>
    <w:rsid w:val="00547594"/>
    <w:rsid w:val="00547697"/>
    <w:rsid w:val="005479A1"/>
    <w:rsid w:val="00550219"/>
    <w:rsid w:val="0055108F"/>
    <w:rsid w:val="005511EB"/>
    <w:rsid w:val="00551298"/>
    <w:rsid w:val="005513C3"/>
    <w:rsid w:val="0055191D"/>
    <w:rsid w:val="00552A8B"/>
    <w:rsid w:val="00552C2E"/>
    <w:rsid w:val="00552FAB"/>
    <w:rsid w:val="00553479"/>
    <w:rsid w:val="00554F63"/>
    <w:rsid w:val="00555203"/>
    <w:rsid w:val="00555595"/>
    <w:rsid w:val="005556C5"/>
    <w:rsid w:val="00556059"/>
    <w:rsid w:val="00556317"/>
    <w:rsid w:val="00556BAB"/>
    <w:rsid w:val="00556CC3"/>
    <w:rsid w:val="00557F29"/>
    <w:rsid w:val="00560937"/>
    <w:rsid w:val="00561174"/>
    <w:rsid w:val="00561B66"/>
    <w:rsid w:val="00561E42"/>
    <w:rsid w:val="00565424"/>
    <w:rsid w:val="00570612"/>
    <w:rsid w:val="00573A4C"/>
    <w:rsid w:val="0057721C"/>
    <w:rsid w:val="00580692"/>
    <w:rsid w:val="00580A40"/>
    <w:rsid w:val="005812D3"/>
    <w:rsid w:val="00582E17"/>
    <w:rsid w:val="00584DA3"/>
    <w:rsid w:val="005861DE"/>
    <w:rsid w:val="00586B5A"/>
    <w:rsid w:val="0059120F"/>
    <w:rsid w:val="005939A5"/>
    <w:rsid w:val="0059501A"/>
    <w:rsid w:val="005965B8"/>
    <w:rsid w:val="00597925"/>
    <w:rsid w:val="005A05A9"/>
    <w:rsid w:val="005A08F6"/>
    <w:rsid w:val="005A110B"/>
    <w:rsid w:val="005A2430"/>
    <w:rsid w:val="005A3740"/>
    <w:rsid w:val="005A3804"/>
    <w:rsid w:val="005A39A4"/>
    <w:rsid w:val="005A4EBA"/>
    <w:rsid w:val="005A517C"/>
    <w:rsid w:val="005A5499"/>
    <w:rsid w:val="005A57AD"/>
    <w:rsid w:val="005A5A07"/>
    <w:rsid w:val="005A5D36"/>
    <w:rsid w:val="005A613C"/>
    <w:rsid w:val="005A655F"/>
    <w:rsid w:val="005A6E03"/>
    <w:rsid w:val="005A7441"/>
    <w:rsid w:val="005B09C9"/>
    <w:rsid w:val="005B0F44"/>
    <w:rsid w:val="005B23DC"/>
    <w:rsid w:val="005B23F3"/>
    <w:rsid w:val="005B2A10"/>
    <w:rsid w:val="005B454D"/>
    <w:rsid w:val="005B5A08"/>
    <w:rsid w:val="005B5C1B"/>
    <w:rsid w:val="005B69FA"/>
    <w:rsid w:val="005B7B41"/>
    <w:rsid w:val="005C03B3"/>
    <w:rsid w:val="005C0425"/>
    <w:rsid w:val="005C044C"/>
    <w:rsid w:val="005C0820"/>
    <w:rsid w:val="005C0888"/>
    <w:rsid w:val="005C0AF4"/>
    <w:rsid w:val="005C0D59"/>
    <w:rsid w:val="005C165C"/>
    <w:rsid w:val="005C24BA"/>
    <w:rsid w:val="005C2B93"/>
    <w:rsid w:val="005C705C"/>
    <w:rsid w:val="005C73C4"/>
    <w:rsid w:val="005C7431"/>
    <w:rsid w:val="005C7555"/>
    <w:rsid w:val="005C7BF8"/>
    <w:rsid w:val="005C7C91"/>
    <w:rsid w:val="005D083A"/>
    <w:rsid w:val="005D1163"/>
    <w:rsid w:val="005D161C"/>
    <w:rsid w:val="005D19E9"/>
    <w:rsid w:val="005D2F53"/>
    <w:rsid w:val="005D327A"/>
    <w:rsid w:val="005D444C"/>
    <w:rsid w:val="005D5453"/>
    <w:rsid w:val="005D5BF7"/>
    <w:rsid w:val="005D6847"/>
    <w:rsid w:val="005E00EB"/>
    <w:rsid w:val="005E0E94"/>
    <w:rsid w:val="005E1061"/>
    <w:rsid w:val="005E17F9"/>
    <w:rsid w:val="005E1D2D"/>
    <w:rsid w:val="005E28AC"/>
    <w:rsid w:val="005E31B3"/>
    <w:rsid w:val="005E367C"/>
    <w:rsid w:val="005E4081"/>
    <w:rsid w:val="005E4CC6"/>
    <w:rsid w:val="005E6F81"/>
    <w:rsid w:val="005E732E"/>
    <w:rsid w:val="005E7442"/>
    <w:rsid w:val="005E7C0E"/>
    <w:rsid w:val="005F089A"/>
    <w:rsid w:val="005F107B"/>
    <w:rsid w:val="005F1471"/>
    <w:rsid w:val="005F1816"/>
    <w:rsid w:val="005F2ABF"/>
    <w:rsid w:val="005F2D55"/>
    <w:rsid w:val="005F61F1"/>
    <w:rsid w:val="005F642E"/>
    <w:rsid w:val="005F767F"/>
    <w:rsid w:val="006006C3"/>
    <w:rsid w:val="00600870"/>
    <w:rsid w:val="00600D84"/>
    <w:rsid w:val="00601131"/>
    <w:rsid w:val="0060166D"/>
    <w:rsid w:val="00602F71"/>
    <w:rsid w:val="006033B0"/>
    <w:rsid w:val="00603716"/>
    <w:rsid w:val="00604512"/>
    <w:rsid w:val="00604772"/>
    <w:rsid w:val="00604A85"/>
    <w:rsid w:val="00604E23"/>
    <w:rsid w:val="00604F7D"/>
    <w:rsid w:val="0060685D"/>
    <w:rsid w:val="00606C0F"/>
    <w:rsid w:val="00606D5B"/>
    <w:rsid w:val="006070E0"/>
    <w:rsid w:val="00607295"/>
    <w:rsid w:val="0061071A"/>
    <w:rsid w:val="006108B7"/>
    <w:rsid w:val="00611A95"/>
    <w:rsid w:val="00612D27"/>
    <w:rsid w:val="006135D5"/>
    <w:rsid w:val="006138EF"/>
    <w:rsid w:val="00615379"/>
    <w:rsid w:val="00616677"/>
    <w:rsid w:val="006168CD"/>
    <w:rsid w:val="00620583"/>
    <w:rsid w:val="006212BA"/>
    <w:rsid w:val="00621CE4"/>
    <w:rsid w:val="0062253F"/>
    <w:rsid w:val="00622BAE"/>
    <w:rsid w:val="00622DC2"/>
    <w:rsid w:val="00623669"/>
    <w:rsid w:val="00623EF7"/>
    <w:rsid w:val="006246C0"/>
    <w:rsid w:val="00625782"/>
    <w:rsid w:val="006272B6"/>
    <w:rsid w:val="006277DE"/>
    <w:rsid w:val="006319C4"/>
    <w:rsid w:val="006330D6"/>
    <w:rsid w:val="006332A6"/>
    <w:rsid w:val="006347DB"/>
    <w:rsid w:val="006358A3"/>
    <w:rsid w:val="00636750"/>
    <w:rsid w:val="00637C6A"/>
    <w:rsid w:val="006400FC"/>
    <w:rsid w:val="006406A8"/>
    <w:rsid w:val="00642D57"/>
    <w:rsid w:val="006435A0"/>
    <w:rsid w:val="00644759"/>
    <w:rsid w:val="00646363"/>
    <w:rsid w:val="0064788F"/>
    <w:rsid w:val="00647EBB"/>
    <w:rsid w:val="00650234"/>
    <w:rsid w:val="00650B39"/>
    <w:rsid w:val="006545D6"/>
    <w:rsid w:val="006605A1"/>
    <w:rsid w:val="006608B0"/>
    <w:rsid w:val="00663B64"/>
    <w:rsid w:val="00664731"/>
    <w:rsid w:val="006648DB"/>
    <w:rsid w:val="00666647"/>
    <w:rsid w:val="00673F26"/>
    <w:rsid w:val="006744C1"/>
    <w:rsid w:val="00674C85"/>
    <w:rsid w:val="006773E7"/>
    <w:rsid w:val="00677F77"/>
    <w:rsid w:val="00681850"/>
    <w:rsid w:val="00681B6C"/>
    <w:rsid w:val="00685DE9"/>
    <w:rsid w:val="006867AA"/>
    <w:rsid w:val="006875C8"/>
    <w:rsid w:val="00690428"/>
    <w:rsid w:val="006904C5"/>
    <w:rsid w:val="00690575"/>
    <w:rsid w:val="00690CD1"/>
    <w:rsid w:val="00692076"/>
    <w:rsid w:val="006939A2"/>
    <w:rsid w:val="006941C7"/>
    <w:rsid w:val="006944FE"/>
    <w:rsid w:val="006958A4"/>
    <w:rsid w:val="00695D92"/>
    <w:rsid w:val="00696BA6"/>
    <w:rsid w:val="00697DD0"/>
    <w:rsid w:val="006A026C"/>
    <w:rsid w:val="006A0450"/>
    <w:rsid w:val="006A2D03"/>
    <w:rsid w:val="006A3919"/>
    <w:rsid w:val="006A630B"/>
    <w:rsid w:val="006A63A8"/>
    <w:rsid w:val="006A6B6E"/>
    <w:rsid w:val="006A71ED"/>
    <w:rsid w:val="006B0B53"/>
    <w:rsid w:val="006B2371"/>
    <w:rsid w:val="006B2963"/>
    <w:rsid w:val="006B6C2D"/>
    <w:rsid w:val="006B7B09"/>
    <w:rsid w:val="006B7BDA"/>
    <w:rsid w:val="006B7FFA"/>
    <w:rsid w:val="006C137B"/>
    <w:rsid w:val="006C21EB"/>
    <w:rsid w:val="006C26A7"/>
    <w:rsid w:val="006C3F36"/>
    <w:rsid w:val="006C41D2"/>
    <w:rsid w:val="006C602A"/>
    <w:rsid w:val="006C6CF0"/>
    <w:rsid w:val="006C7FF4"/>
    <w:rsid w:val="006D12AF"/>
    <w:rsid w:val="006D1563"/>
    <w:rsid w:val="006D2A13"/>
    <w:rsid w:val="006D3755"/>
    <w:rsid w:val="006D3B24"/>
    <w:rsid w:val="006D486D"/>
    <w:rsid w:val="006D486F"/>
    <w:rsid w:val="006D4CD3"/>
    <w:rsid w:val="006D6BB5"/>
    <w:rsid w:val="006E0499"/>
    <w:rsid w:val="006E2574"/>
    <w:rsid w:val="006E464A"/>
    <w:rsid w:val="006E5001"/>
    <w:rsid w:val="006E5A6D"/>
    <w:rsid w:val="006E5ADE"/>
    <w:rsid w:val="006E5C65"/>
    <w:rsid w:val="006E72F7"/>
    <w:rsid w:val="006F0603"/>
    <w:rsid w:val="006F1428"/>
    <w:rsid w:val="006F1C22"/>
    <w:rsid w:val="006F1C5D"/>
    <w:rsid w:val="006F1EFC"/>
    <w:rsid w:val="006F208C"/>
    <w:rsid w:val="006F29A2"/>
    <w:rsid w:val="006F303E"/>
    <w:rsid w:val="006F3DB6"/>
    <w:rsid w:val="006F5E74"/>
    <w:rsid w:val="006F6546"/>
    <w:rsid w:val="006F6D9B"/>
    <w:rsid w:val="006F7A23"/>
    <w:rsid w:val="006F7A45"/>
    <w:rsid w:val="007013D9"/>
    <w:rsid w:val="00702787"/>
    <w:rsid w:val="00702833"/>
    <w:rsid w:val="00702877"/>
    <w:rsid w:val="00703BCF"/>
    <w:rsid w:val="00705171"/>
    <w:rsid w:val="00706F50"/>
    <w:rsid w:val="00707681"/>
    <w:rsid w:val="00707E2A"/>
    <w:rsid w:val="00710842"/>
    <w:rsid w:val="00710C25"/>
    <w:rsid w:val="00710D1B"/>
    <w:rsid w:val="00712759"/>
    <w:rsid w:val="00712E53"/>
    <w:rsid w:val="007131BB"/>
    <w:rsid w:val="007131E6"/>
    <w:rsid w:val="00714A56"/>
    <w:rsid w:val="00715A52"/>
    <w:rsid w:val="007160AE"/>
    <w:rsid w:val="00717692"/>
    <w:rsid w:val="00720D3F"/>
    <w:rsid w:val="00721948"/>
    <w:rsid w:val="00722DBB"/>
    <w:rsid w:val="007235D6"/>
    <w:rsid w:val="00723933"/>
    <w:rsid w:val="007248B0"/>
    <w:rsid w:val="00724E8F"/>
    <w:rsid w:val="007263BE"/>
    <w:rsid w:val="007265D4"/>
    <w:rsid w:val="0072665A"/>
    <w:rsid w:val="00726B2D"/>
    <w:rsid w:val="00730C58"/>
    <w:rsid w:val="00733350"/>
    <w:rsid w:val="00734464"/>
    <w:rsid w:val="00734610"/>
    <w:rsid w:val="007347F9"/>
    <w:rsid w:val="00734D99"/>
    <w:rsid w:val="00736293"/>
    <w:rsid w:val="00736D9A"/>
    <w:rsid w:val="0074024B"/>
    <w:rsid w:val="00741FCF"/>
    <w:rsid w:val="007436E4"/>
    <w:rsid w:val="00743EBD"/>
    <w:rsid w:val="00744947"/>
    <w:rsid w:val="00745732"/>
    <w:rsid w:val="00746529"/>
    <w:rsid w:val="0074711F"/>
    <w:rsid w:val="007475FD"/>
    <w:rsid w:val="007479E6"/>
    <w:rsid w:val="00747DF9"/>
    <w:rsid w:val="00750A70"/>
    <w:rsid w:val="0075205E"/>
    <w:rsid w:val="007524BE"/>
    <w:rsid w:val="00752D82"/>
    <w:rsid w:val="00753A50"/>
    <w:rsid w:val="00753B98"/>
    <w:rsid w:val="00754325"/>
    <w:rsid w:val="00755A21"/>
    <w:rsid w:val="00755D1A"/>
    <w:rsid w:val="007573D4"/>
    <w:rsid w:val="00757964"/>
    <w:rsid w:val="00761D9D"/>
    <w:rsid w:val="007624A8"/>
    <w:rsid w:val="00762A0B"/>
    <w:rsid w:val="00762A85"/>
    <w:rsid w:val="00762DFC"/>
    <w:rsid w:val="0076496E"/>
    <w:rsid w:val="00764B4A"/>
    <w:rsid w:val="00767B55"/>
    <w:rsid w:val="00770030"/>
    <w:rsid w:val="00770261"/>
    <w:rsid w:val="00770499"/>
    <w:rsid w:val="00770EAB"/>
    <w:rsid w:val="00772417"/>
    <w:rsid w:val="00773B75"/>
    <w:rsid w:val="00773DC7"/>
    <w:rsid w:val="007753AE"/>
    <w:rsid w:val="0077673D"/>
    <w:rsid w:val="00777466"/>
    <w:rsid w:val="007774A9"/>
    <w:rsid w:val="00777CFD"/>
    <w:rsid w:val="0078117E"/>
    <w:rsid w:val="007813D7"/>
    <w:rsid w:val="00781F59"/>
    <w:rsid w:val="0078405F"/>
    <w:rsid w:val="0078433D"/>
    <w:rsid w:val="00784D1C"/>
    <w:rsid w:val="00785E9D"/>
    <w:rsid w:val="00786F20"/>
    <w:rsid w:val="007906D9"/>
    <w:rsid w:val="00792D63"/>
    <w:rsid w:val="007941D3"/>
    <w:rsid w:val="007953CF"/>
    <w:rsid w:val="007957B5"/>
    <w:rsid w:val="0079613F"/>
    <w:rsid w:val="007968A5"/>
    <w:rsid w:val="00796C5C"/>
    <w:rsid w:val="00796F11"/>
    <w:rsid w:val="007A07ED"/>
    <w:rsid w:val="007A187D"/>
    <w:rsid w:val="007A34EA"/>
    <w:rsid w:val="007A35B3"/>
    <w:rsid w:val="007A39EF"/>
    <w:rsid w:val="007A5394"/>
    <w:rsid w:val="007A6342"/>
    <w:rsid w:val="007A6ABC"/>
    <w:rsid w:val="007A76D5"/>
    <w:rsid w:val="007A7CB8"/>
    <w:rsid w:val="007B05B7"/>
    <w:rsid w:val="007B066B"/>
    <w:rsid w:val="007B3651"/>
    <w:rsid w:val="007B36E5"/>
    <w:rsid w:val="007B45A6"/>
    <w:rsid w:val="007B6176"/>
    <w:rsid w:val="007B6689"/>
    <w:rsid w:val="007B6D18"/>
    <w:rsid w:val="007B73B9"/>
    <w:rsid w:val="007B785C"/>
    <w:rsid w:val="007B7F07"/>
    <w:rsid w:val="007C39ED"/>
    <w:rsid w:val="007C4621"/>
    <w:rsid w:val="007C4B5A"/>
    <w:rsid w:val="007C510D"/>
    <w:rsid w:val="007C51B3"/>
    <w:rsid w:val="007C55B5"/>
    <w:rsid w:val="007C55E5"/>
    <w:rsid w:val="007C58B0"/>
    <w:rsid w:val="007C7168"/>
    <w:rsid w:val="007D067C"/>
    <w:rsid w:val="007D0CC7"/>
    <w:rsid w:val="007D2213"/>
    <w:rsid w:val="007D2BCF"/>
    <w:rsid w:val="007D3441"/>
    <w:rsid w:val="007D360F"/>
    <w:rsid w:val="007D3E44"/>
    <w:rsid w:val="007D7535"/>
    <w:rsid w:val="007D75D0"/>
    <w:rsid w:val="007E01D9"/>
    <w:rsid w:val="007E0693"/>
    <w:rsid w:val="007E1F65"/>
    <w:rsid w:val="007E6638"/>
    <w:rsid w:val="007E73BF"/>
    <w:rsid w:val="007E7944"/>
    <w:rsid w:val="007F357D"/>
    <w:rsid w:val="007F47AE"/>
    <w:rsid w:val="007F67A4"/>
    <w:rsid w:val="007F73DD"/>
    <w:rsid w:val="00800C56"/>
    <w:rsid w:val="00801A68"/>
    <w:rsid w:val="00802649"/>
    <w:rsid w:val="008039DD"/>
    <w:rsid w:val="00804836"/>
    <w:rsid w:val="0080779C"/>
    <w:rsid w:val="008103DD"/>
    <w:rsid w:val="008108A1"/>
    <w:rsid w:val="008110F8"/>
    <w:rsid w:val="00811698"/>
    <w:rsid w:val="008136E0"/>
    <w:rsid w:val="0081420F"/>
    <w:rsid w:val="008144AD"/>
    <w:rsid w:val="00814617"/>
    <w:rsid w:val="00814FAC"/>
    <w:rsid w:val="00815EEA"/>
    <w:rsid w:val="00816F54"/>
    <w:rsid w:val="008210FF"/>
    <w:rsid w:val="00821368"/>
    <w:rsid w:val="00821992"/>
    <w:rsid w:val="00821CE1"/>
    <w:rsid w:val="00821E17"/>
    <w:rsid w:val="00822DA6"/>
    <w:rsid w:val="00823D12"/>
    <w:rsid w:val="00825154"/>
    <w:rsid w:val="008254EE"/>
    <w:rsid w:val="00830B02"/>
    <w:rsid w:val="008313F5"/>
    <w:rsid w:val="008328BB"/>
    <w:rsid w:val="008346F6"/>
    <w:rsid w:val="00834E9C"/>
    <w:rsid w:val="008356AE"/>
    <w:rsid w:val="008359C8"/>
    <w:rsid w:val="00836BE6"/>
    <w:rsid w:val="008378EE"/>
    <w:rsid w:val="008378FA"/>
    <w:rsid w:val="00837A12"/>
    <w:rsid w:val="008403FE"/>
    <w:rsid w:val="00843257"/>
    <w:rsid w:val="008439C6"/>
    <w:rsid w:val="00846E20"/>
    <w:rsid w:val="00846FE5"/>
    <w:rsid w:val="00847A05"/>
    <w:rsid w:val="00850C4F"/>
    <w:rsid w:val="00851410"/>
    <w:rsid w:val="00852B4C"/>
    <w:rsid w:val="00853B28"/>
    <w:rsid w:val="00853D40"/>
    <w:rsid w:val="00854347"/>
    <w:rsid w:val="008551CD"/>
    <w:rsid w:val="008565C0"/>
    <w:rsid w:val="008571DF"/>
    <w:rsid w:val="00860AD6"/>
    <w:rsid w:val="00861207"/>
    <w:rsid w:val="00861924"/>
    <w:rsid w:val="0086276E"/>
    <w:rsid w:val="00863193"/>
    <w:rsid w:val="00863AA8"/>
    <w:rsid w:val="008652F1"/>
    <w:rsid w:val="008653F9"/>
    <w:rsid w:val="00865838"/>
    <w:rsid w:val="00865DA2"/>
    <w:rsid w:val="0086660C"/>
    <w:rsid w:val="00866AC4"/>
    <w:rsid w:val="00866B21"/>
    <w:rsid w:val="00866F7E"/>
    <w:rsid w:val="008704F2"/>
    <w:rsid w:val="008715EA"/>
    <w:rsid w:val="008716E0"/>
    <w:rsid w:val="00871F43"/>
    <w:rsid w:val="00872401"/>
    <w:rsid w:val="00872FB8"/>
    <w:rsid w:val="008736D5"/>
    <w:rsid w:val="0087444D"/>
    <w:rsid w:val="008752CB"/>
    <w:rsid w:val="0087680D"/>
    <w:rsid w:val="00876AA5"/>
    <w:rsid w:val="0087700A"/>
    <w:rsid w:val="008809AF"/>
    <w:rsid w:val="00880A3C"/>
    <w:rsid w:val="00881067"/>
    <w:rsid w:val="00881A6B"/>
    <w:rsid w:val="00882EFF"/>
    <w:rsid w:val="008830A9"/>
    <w:rsid w:val="008840CE"/>
    <w:rsid w:val="00884ECE"/>
    <w:rsid w:val="008857A4"/>
    <w:rsid w:val="00885BF8"/>
    <w:rsid w:val="00887058"/>
    <w:rsid w:val="0088749D"/>
    <w:rsid w:val="00890622"/>
    <w:rsid w:val="00892011"/>
    <w:rsid w:val="008935C2"/>
    <w:rsid w:val="008A0F41"/>
    <w:rsid w:val="008A113D"/>
    <w:rsid w:val="008A1FAB"/>
    <w:rsid w:val="008A3162"/>
    <w:rsid w:val="008A3323"/>
    <w:rsid w:val="008A3446"/>
    <w:rsid w:val="008A4B04"/>
    <w:rsid w:val="008A5C54"/>
    <w:rsid w:val="008A6737"/>
    <w:rsid w:val="008A6C13"/>
    <w:rsid w:val="008A6E64"/>
    <w:rsid w:val="008A763C"/>
    <w:rsid w:val="008B047A"/>
    <w:rsid w:val="008B276D"/>
    <w:rsid w:val="008B2ACB"/>
    <w:rsid w:val="008B3338"/>
    <w:rsid w:val="008B4B9B"/>
    <w:rsid w:val="008B5ED3"/>
    <w:rsid w:val="008B61B0"/>
    <w:rsid w:val="008B65E0"/>
    <w:rsid w:val="008B74E9"/>
    <w:rsid w:val="008C1C9D"/>
    <w:rsid w:val="008C1EA7"/>
    <w:rsid w:val="008C2401"/>
    <w:rsid w:val="008C2D97"/>
    <w:rsid w:val="008C46F2"/>
    <w:rsid w:val="008C5757"/>
    <w:rsid w:val="008C6873"/>
    <w:rsid w:val="008C786F"/>
    <w:rsid w:val="008C7974"/>
    <w:rsid w:val="008C7D05"/>
    <w:rsid w:val="008D0C91"/>
    <w:rsid w:val="008D1694"/>
    <w:rsid w:val="008D1F89"/>
    <w:rsid w:val="008D22F6"/>
    <w:rsid w:val="008D235A"/>
    <w:rsid w:val="008D472D"/>
    <w:rsid w:val="008D4A03"/>
    <w:rsid w:val="008D4A33"/>
    <w:rsid w:val="008D6516"/>
    <w:rsid w:val="008D7427"/>
    <w:rsid w:val="008E184A"/>
    <w:rsid w:val="008E1AB9"/>
    <w:rsid w:val="008E479C"/>
    <w:rsid w:val="008E5BCF"/>
    <w:rsid w:val="008E65D7"/>
    <w:rsid w:val="008E7283"/>
    <w:rsid w:val="008F1DFD"/>
    <w:rsid w:val="008F22C2"/>
    <w:rsid w:val="008F28D6"/>
    <w:rsid w:val="008F2D65"/>
    <w:rsid w:val="008F2DDE"/>
    <w:rsid w:val="008F3A83"/>
    <w:rsid w:val="008F421E"/>
    <w:rsid w:val="008F59B1"/>
    <w:rsid w:val="008F5A68"/>
    <w:rsid w:val="008F60D1"/>
    <w:rsid w:val="008F6C43"/>
    <w:rsid w:val="008F74BD"/>
    <w:rsid w:val="00901B4C"/>
    <w:rsid w:val="00902CB3"/>
    <w:rsid w:val="0090475E"/>
    <w:rsid w:val="009047BD"/>
    <w:rsid w:val="00904804"/>
    <w:rsid w:val="00905EB5"/>
    <w:rsid w:val="00905FF1"/>
    <w:rsid w:val="00906580"/>
    <w:rsid w:val="00907C30"/>
    <w:rsid w:val="0091078D"/>
    <w:rsid w:val="00910C3F"/>
    <w:rsid w:val="00911957"/>
    <w:rsid w:val="009120BB"/>
    <w:rsid w:val="00912487"/>
    <w:rsid w:val="00916740"/>
    <w:rsid w:val="0091690C"/>
    <w:rsid w:val="00916B06"/>
    <w:rsid w:val="00916D5B"/>
    <w:rsid w:val="00916DC0"/>
    <w:rsid w:val="009203A4"/>
    <w:rsid w:val="0092046F"/>
    <w:rsid w:val="009208C7"/>
    <w:rsid w:val="00920A8D"/>
    <w:rsid w:val="009217C6"/>
    <w:rsid w:val="00921CAF"/>
    <w:rsid w:val="0092242D"/>
    <w:rsid w:val="00922510"/>
    <w:rsid w:val="00922580"/>
    <w:rsid w:val="009230F0"/>
    <w:rsid w:val="009247CB"/>
    <w:rsid w:val="009254A3"/>
    <w:rsid w:val="0092556A"/>
    <w:rsid w:val="00927025"/>
    <w:rsid w:val="0092792D"/>
    <w:rsid w:val="00930F0F"/>
    <w:rsid w:val="00930F11"/>
    <w:rsid w:val="00931150"/>
    <w:rsid w:val="00931456"/>
    <w:rsid w:val="0093215E"/>
    <w:rsid w:val="00932873"/>
    <w:rsid w:val="00933068"/>
    <w:rsid w:val="00933794"/>
    <w:rsid w:val="00933DEC"/>
    <w:rsid w:val="00935B5A"/>
    <w:rsid w:val="009363D5"/>
    <w:rsid w:val="009363F1"/>
    <w:rsid w:val="0093649F"/>
    <w:rsid w:val="00936C33"/>
    <w:rsid w:val="00937653"/>
    <w:rsid w:val="009403EE"/>
    <w:rsid w:val="00940798"/>
    <w:rsid w:val="00941293"/>
    <w:rsid w:val="00941533"/>
    <w:rsid w:val="0094336E"/>
    <w:rsid w:val="00943BC7"/>
    <w:rsid w:val="0094467A"/>
    <w:rsid w:val="0094619B"/>
    <w:rsid w:val="00946F33"/>
    <w:rsid w:val="0094773F"/>
    <w:rsid w:val="00950605"/>
    <w:rsid w:val="00950AB0"/>
    <w:rsid w:val="00950FE2"/>
    <w:rsid w:val="009516A0"/>
    <w:rsid w:val="00952CE6"/>
    <w:rsid w:val="00953D96"/>
    <w:rsid w:val="00954AB0"/>
    <w:rsid w:val="00954E03"/>
    <w:rsid w:val="00955F25"/>
    <w:rsid w:val="00956151"/>
    <w:rsid w:val="00956EAD"/>
    <w:rsid w:val="009576AC"/>
    <w:rsid w:val="00962E81"/>
    <w:rsid w:val="009631D4"/>
    <w:rsid w:val="00963850"/>
    <w:rsid w:val="009651C5"/>
    <w:rsid w:val="00965C3B"/>
    <w:rsid w:val="009666B1"/>
    <w:rsid w:val="00966A16"/>
    <w:rsid w:val="00966F13"/>
    <w:rsid w:val="0096774D"/>
    <w:rsid w:val="00970959"/>
    <w:rsid w:val="00971100"/>
    <w:rsid w:val="0097157F"/>
    <w:rsid w:val="009724D3"/>
    <w:rsid w:val="00972A7A"/>
    <w:rsid w:val="00972BD5"/>
    <w:rsid w:val="00975117"/>
    <w:rsid w:val="00975207"/>
    <w:rsid w:val="00975B2A"/>
    <w:rsid w:val="00975CC8"/>
    <w:rsid w:val="0097625D"/>
    <w:rsid w:val="00980AA3"/>
    <w:rsid w:val="0098209C"/>
    <w:rsid w:val="00982EE9"/>
    <w:rsid w:val="00983144"/>
    <w:rsid w:val="00984F43"/>
    <w:rsid w:val="0098665A"/>
    <w:rsid w:val="009873C7"/>
    <w:rsid w:val="00987D0A"/>
    <w:rsid w:val="00990198"/>
    <w:rsid w:val="00990665"/>
    <w:rsid w:val="00990C4A"/>
    <w:rsid w:val="009911AC"/>
    <w:rsid w:val="009918EC"/>
    <w:rsid w:val="009924A7"/>
    <w:rsid w:val="00992505"/>
    <w:rsid w:val="009943AF"/>
    <w:rsid w:val="00994840"/>
    <w:rsid w:val="00994BAE"/>
    <w:rsid w:val="009952FD"/>
    <w:rsid w:val="00995A41"/>
    <w:rsid w:val="00995DF0"/>
    <w:rsid w:val="009A005A"/>
    <w:rsid w:val="009A06F7"/>
    <w:rsid w:val="009A1949"/>
    <w:rsid w:val="009A2202"/>
    <w:rsid w:val="009A3051"/>
    <w:rsid w:val="009A3F5B"/>
    <w:rsid w:val="009A7088"/>
    <w:rsid w:val="009A72E3"/>
    <w:rsid w:val="009A7A1B"/>
    <w:rsid w:val="009B00E9"/>
    <w:rsid w:val="009B06D7"/>
    <w:rsid w:val="009B1D52"/>
    <w:rsid w:val="009B3F6E"/>
    <w:rsid w:val="009B4B5A"/>
    <w:rsid w:val="009B4D91"/>
    <w:rsid w:val="009B5CDE"/>
    <w:rsid w:val="009B5D01"/>
    <w:rsid w:val="009B69CA"/>
    <w:rsid w:val="009B6C59"/>
    <w:rsid w:val="009B7F62"/>
    <w:rsid w:val="009C14A7"/>
    <w:rsid w:val="009C2223"/>
    <w:rsid w:val="009C2CED"/>
    <w:rsid w:val="009C340E"/>
    <w:rsid w:val="009C51FF"/>
    <w:rsid w:val="009C63FD"/>
    <w:rsid w:val="009C6646"/>
    <w:rsid w:val="009D0189"/>
    <w:rsid w:val="009D0BA7"/>
    <w:rsid w:val="009D28BF"/>
    <w:rsid w:val="009D41AC"/>
    <w:rsid w:val="009D4689"/>
    <w:rsid w:val="009D4D00"/>
    <w:rsid w:val="009D68A9"/>
    <w:rsid w:val="009D70B4"/>
    <w:rsid w:val="009E128A"/>
    <w:rsid w:val="009E1D0B"/>
    <w:rsid w:val="009E20BB"/>
    <w:rsid w:val="009E33BD"/>
    <w:rsid w:val="009E3D1F"/>
    <w:rsid w:val="009E45CF"/>
    <w:rsid w:val="009F00A2"/>
    <w:rsid w:val="009F02F8"/>
    <w:rsid w:val="009F1794"/>
    <w:rsid w:val="009F1902"/>
    <w:rsid w:val="009F22E3"/>
    <w:rsid w:val="009F265F"/>
    <w:rsid w:val="009F29F9"/>
    <w:rsid w:val="009F3644"/>
    <w:rsid w:val="009F3F49"/>
    <w:rsid w:val="009F569D"/>
    <w:rsid w:val="009F734A"/>
    <w:rsid w:val="00A012BD"/>
    <w:rsid w:val="00A01A8D"/>
    <w:rsid w:val="00A02C49"/>
    <w:rsid w:val="00A034ED"/>
    <w:rsid w:val="00A03531"/>
    <w:rsid w:val="00A03E65"/>
    <w:rsid w:val="00A0470E"/>
    <w:rsid w:val="00A051B4"/>
    <w:rsid w:val="00A07E75"/>
    <w:rsid w:val="00A10A09"/>
    <w:rsid w:val="00A116D4"/>
    <w:rsid w:val="00A11CC6"/>
    <w:rsid w:val="00A11F91"/>
    <w:rsid w:val="00A13CA8"/>
    <w:rsid w:val="00A165CC"/>
    <w:rsid w:val="00A16843"/>
    <w:rsid w:val="00A22A32"/>
    <w:rsid w:val="00A24582"/>
    <w:rsid w:val="00A24647"/>
    <w:rsid w:val="00A248A6"/>
    <w:rsid w:val="00A2599C"/>
    <w:rsid w:val="00A26FF8"/>
    <w:rsid w:val="00A27294"/>
    <w:rsid w:val="00A307B7"/>
    <w:rsid w:val="00A317C1"/>
    <w:rsid w:val="00A31C6A"/>
    <w:rsid w:val="00A368E1"/>
    <w:rsid w:val="00A41150"/>
    <w:rsid w:val="00A42F48"/>
    <w:rsid w:val="00A442F1"/>
    <w:rsid w:val="00A4502A"/>
    <w:rsid w:val="00A452EE"/>
    <w:rsid w:val="00A45DEA"/>
    <w:rsid w:val="00A46B40"/>
    <w:rsid w:val="00A5013C"/>
    <w:rsid w:val="00A509CC"/>
    <w:rsid w:val="00A50DAA"/>
    <w:rsid w:val="00A529F3"/>
    <w:rsid w:val="00A536DD"/>
    <w:rsid w:val="00A53DE4"/>
    <w:rsid w:val="00A54721"/>
    <w:rsid w:val="00A54DD3"/>
    <w:rsid w:val="00A55543"/>
    <w:rsid w:val="00A5643C"/>
    <w:rsid w:val="00A60190"/>
    <w:rsid w:val="00A60548"/>
    <w:rsid w:val="00A61AAA"/>
    <w:rsid w:val="00A62F1A"/>
    <w:rsid w:val="00A639F8"/>
    <w:rsid w:val="00A647E7"/>
    <w:rsid w:val="00A64F84"/>
    <w:rsid w:val="00A6599F"/>
    <w:rsid w:val="00A65BBD"/>
    <w:rsid w:val="00A66351"/>
    <w:rsid w:val="00A66662"/>
    <w:rsid w:val="00A666CD"/>
    <w:rsid w:val="00A67663"/>
    <w:rsid w:val="00A71F3B"/>
    <w:rsid w:val="00A721C5"/>
    <w:rsid w:val="00A7438E"/>
    <w:rsid w:val="00A74DE3"/>
    <w:rsid w:val="00A75089"/>
    <w:rsid w:val="00A75C9E"/>
    <w:rsid w:val="00A771EA"/>
    <w:rsid w:val="00A80180"/>
    <w:rsid w:val="00A80272"/>
    <w:rsid w:val="00A818FE"/>
    <w:rsid w:val="00A85143"/>
    <w:rsid w:val="00A86C22"/>
    <w:rsid w:val="00A8716E"/>
    <w:rsid w:val="00A87516"/>
    <w:rsid w:val="00A87810"/>
    <w:rsid w:val="00A90D85"/>
    <w:rsid w:val="00A9241D"/>
    <w:rsid w:val="00A92478"/>
    <w:rsid w:val="00A925AF"/>
    <w:rsid w:val="00A92633"/>
    <w:rsid w:val="00A9298C"/>
    <w:rsid w:val="00A935CB"/>
    <w:rsid w:val="00A946DA"/>
    <w:rsid w:val="00A94D64"/>
    <w:rsid w:val="00A950DC"/>
    <w:rsid w:val="00A956F5"/>
    <w:rsid w:val="00A96134"/>
    <w:rsid w:val="00A96304"/>
    <w:rsid w:val="00A96742"/>
    <w:rsid w:val="00A967D8"/>
    <w:rsid w:val="00A96A93"/>
    <w:rsid w:val="00A97490"/>
    <w:rsid w:val="00A975DF"/>
    <w:rsid w:val="00A97783"/>
    <w:rsid w:val="00AA16CE"/>
    <w:rsid w:val="00AA1A90"/>
    <w:rsid w:val="00AA2595"/>
    <w:rsid w:val="00AA2FA1"/>
    <w:rsid w:val="00AA4002"/>
    <w:rsid w:val="00AA5D1B"/>
    <w:rsid w:val="00AB1FCE"/>
    <w:rsid w:val="00AB2315"/>
    <w:rsid w:val="00AB2658"/>
    <w:rsid w:val="00AB47F4"/>
    <w:rsid w:val="00AB69A1"/>
    <w:rsid w:val="00AB7CE4"/>
    <w:rsid w:val="00AC1273"/>
    <w:rsid w:val="00AC12F1"/>
    <w:rsid w:val="00AC1EF4"/>
    <w:rsid w:val="00AC30B4"/>
    <w:rsid w:val="00AC33EB"/>
    <w:rsid w:val="00AC3516"/>
    <w:rsid w:val="00AC3613"/>
    <w:rsid w:val="00AC3FF8"/>
    <w:rsid w:val="00AC4D90"/>
    <w:rsid w:val="00AC60FD"/>
    <w:rsid w:val="00AC6E0A"/>
    <w:rsid w:val="00AC7754"/>
    <w:rsid w:val="00AD071F"/>
    <w:rsid w:val="00AD34BC"/>
    <w:rsid w:val="00AD3FDC"/>
    <w:rsid w:val="00AD4EA2"/>
    <w:rsid w:val="00AD5543"/>
    <w:rsid w:val="00AD6237"/>
    <w:rsid w:val="00AD6A0B"/>
    <w:rsid w:val="00AD6A3E"/>
    <w:rsid w:val="00AD6DBB"/>
    <w:rsid w:val="00AD79ED"/>
    <w:rsid w:val="00AD7EFD"/>
    <w:rsid w:val="00AE06E3"/>
    <w:rsid w:val="00AE3418"/>
    <w:rsid w:val="00AE5126"/>
    <w:rsid w:val="00AE5A07"/>
    <w:rsid w:val="00AE6698"/>
    <w:rsid w:val="00AE6A11"/>
    <w:rsid w:val="00AE78B6"/>
    <w:rsid w:val="00AE78D1"/>
    <w:rsid w:val="00AF07EE"/>
    <w:rsid w:val="00AF08D2"/>
    <w:rsid w:val="00AF0FE9"/>
    <w:rsid w:val="00AF29F8"/>
    <w:rsid w:val="00AF31C9"/>
    <w:rsid w:val="00AF37DC"/>
    <w:rsid w:val="00AF3B25"/>
    <w:rsid w:val="00AF5456"/>
    <w:rsid w:val="00AF568E"/>
    <w:rsid w:val="00AF63C9"/>
    <w:rsid w:val="00AF6403"/>
    <w:rsid w:val="00AF6BBE"/>
    <w:rsid w:val="00B0070A"/>
    <w:rsid w:val="00B0108A"/>
    <w:rsid w:val="00B010AA"/>
    <w:rsid w:val="00B015E5"/>
    <w:rsid w:val="00B01ADB"/>
    <w:rsid w:val="00B02963"/>
    <w:rsid w:val="00B037B2"/>
    <w:rsid w:val="00B0387E"/>
    <w:rsid w:val="00B0393F"/>
    <w:rsid w:val="00B03A72"/>
    <w:rsid w:val="00B03F5B"/>
    <w:rsid w:val="00B047B2"/>
    <w:rsid w:val="00B053AA"/>
    <w:rsid w:val="00B05F67"/>
    <w:rsid w:val="00B05F8D"/>
    <w:rsid w:val="00B06326"/>
    <w:rsid w:val="00B06E2A"/>
    <w:rsid w:val="00B0799A"/>
    <w:rsid w:val="00B07A0A"/>
    <w:rsid w:val="00B07D16"/>
    <w:rsid w:val="00B10D19"/>
    <w:rsid w:val="00B12B8E"/>
    <w:rsid w:val="00B13C2D"/>
    <w:rsid w:val="00B14AF5"/>
    <w:rsid w:val="00B16110"/>
    <w:rsid w:val="00B164A9"/>
    <w:rsid w:val="00B16A40"/>
    <w:rsid w:val="00B20087"/>
    <w:rsid w:val="00B2074A"/>
    <w:rsid w:val="00B2176A"/>
    <w:rsid w:val="00B21BF5"/>
    <w:rsid w:val="00B224E6"/>
    <w:rsid w:val="00B23498"/>
    <w:rsid w:val="00B236B3"/>
    <w:rsid w:val="00B23798"/>
    <w:rsid w:val="00B23BDD"/>
    <w:rsid w:val="00B25812"/>
    <w:rsid w:val="00B26087"/>
    <w:rsid w:val="00B272C0"/>
    <w:rsid w:val="00B27DE6"/>
    <w:rsid w:val="00B3003B"/>
    <w:rsid w:val="00B30F5C"/>
    <w:rsid w:val="00B33F7F"/>
    <w:rsid w:val="00B34481"/>
    <w:rsid w:val="00B34C4C"/>
    <w:rsid w:val="00B363A1"/>
    <w:rsid w:val="00B36A7F"/>
    <w:rsid w:val="00B37025"/>
    <w:rsid w:val="00B37291"/>
    <w:rsid w:val="00B4086B"/>
    <w:rsid w:val="00B4094D"/>
    <w:rsid w:val="00B41399"/>
    <w:rsid w:val="00B45241"/>
    <w:rsid w:val="00B45606"/>
    <w:rsid w:val="00B462F5"/>
    <w:rsid w:val="00B46443"/>
    <w:rsid w:val="00B46C6E"/>
    <w:rsid w:val="00B4793B"/>
    <w:rsid w:val="00B50440"/>
    <w:rsid w:val="00B509D2"/>
    <w:rsid w:val="00B52C35"/>
    <w:rsid w:val="00B5377A"/>
    <w:rsid w:val="00B53B5A"/>
    <w:rsid w:val="00B541A3"/>
    <w:rsid w:val="00B55870"/>
    <w:rsid w:val="00B562BF"/>
    <w:rsid w:val="00B5662B"/>
    <w:rsid w:val="00B56DEE"/>
    <w:rsid w:val="00B5738C"/>
    <w:rsid w:val="00B61389"/>
    <w:rsid w:val="00B61501"/>
    <w:rsid w:val="00B61B95"/>
    <w:rsid w:val="00B6289B"/>
    <w:rsid w:val="00B62925"/>
    <w:rsid w:val="00B63C8A"/>
    <w:rsid w:val="00B65519"/>
    <w:rsid w:val="00B6663F"/>
    <w:rsid w:val="00B66A47"/>
    <w:rsid w:val="00B719F8"/>
    <w:rsid w:val="00B730D3"/>
    <w:rsid w:val="00B740F4"/>
    <w:rsid w:val="00B7563E"/>
    <w:rsid w:val="00B763B5"/>
    <w:rsid w:val="00B76ACA"/>
    <w:rsid w:val="00B76E17"/>
    <w:rsid w:val="00B778EC"/>
    <w:rsid w:val="00B77B74"/>
    <w:rsid w:val="00B8179B"/>
    <w:rsid w:val="00B83088"/>
    <w:rsid w:val="00B83133"/>
    <w:rsid w:val="00B859FB"/>
    <w:rsid w:val="00B85B3A"/>
    <w:rsid w:val="00B85C3D"/>
    <w:rsid w:val="00B85C71"/>
    <w:rsid w:val="00B86DFC"/>
    <w:rsid w:val="00B90458"/>
    <w:rsid w:val="00B91D55"/>
    <w:rsid w:val="00B91DCD"/>
    <w:rsid w:val="00B91EBC"/>
    <w:rsid w:val="00B93BEE"/>
    <w:rsid w:val="00B94273"/>
    <w:rsid w:val="00B944C1"/>
    <w:rsid w:val="00B947C4"/>
    <w:rsid w:val="00B95824"/>
    <w:rsid w:val="00BA0278"/>
    <w:rsid w:val="00BA06F3"/>
    <w:rsid w:val="00BA0F7B"/>
    <w:rsid w:val="00BA1733"/>
    <w:rsid w:val="00BA1A3E"/>
    <w:rsid w:val="00BA419C"/>
    <w:rsid w:val="00BA5BE5"/>
    <w:rsid w:val="00BA5E9F"/>
    <w:rsid w:val="00BA7970"/>
    <w:rsid w:val="00BA7FC9"/>
    <w:rsid w:val="00BB3CF5"/>
    <w:rsid w:val="00BB4215"/>
    <w:rsid w:val="00BB5AF0"/>
    <w:rsid w:val="00BB5E9C"/>
    <w:rsid w:val="00BC225B"/>
    <w:rsid w:val="00BC2E00"/>
    <w:rsid w:val="00BC2E7F"/>
    <w:rsid w:val="00BC31FB"/>
    <w:rsid w:val="00BC34A2"/>
    <w:rsid w:val="00BC3B0A"/>
    <w:rsid w:val="00BC3CC1"/>
    <w:rsid w:val="00BC449B"/>
    <w:rsid w:val="00BC5023"/>
    <w:rsid w:val="00BC5256"/>
    <w:rsid w:val="00BC6124"/>
    <w:rsid w:val="00BC65F4"/>
    <w:rsid w:val="00BC7613"/>
    <w:rsid w:val="00BC77B4"/>
    <w:rsid w:val="00BC7E70"/>
    <w:rsid w:val="00BD0039"/>
    <w:rsid w:val="00BD0948"/>
    <w:rsid w:val="00BD16E5"/>
    <w:rsid w:val="00BD19CD"/>
    <w:rsid w:val="00BD3353"/>
    <w:rsid w:val="00BD4AFD"/>
    <w:rsid w:val="00BD4B60"/>
    <w:rsid w:val="00BD51A7"/>
    <w:rsid w:val="00BD5810"/>
    <w:rsid w:val="00BD6A03"/>
    <w:rsid w:val="00BD6F22"/>
    <w:rsid w:val="00BD7B01"/>
    <w:rsid w:val="00BE0A6E"/>
    <w:rsid w:val="00BE0B1D"/>
    <w:rsid w:val="00BE0BDD"/>
    <w:rsid w:val="00BE175C"/>
    <w:rsid w:val="00BE246B"/>
    <w:rsid w:val="00BE2583"/>
    <w:rsid w:val="00BE27D1"/>
    <w:rsid w:val="00BE2DB5"/>
    <w:rsid w:val="00BE31A7"/>
    <w:rsid w:val="00BE37EF"/>
    <w:rsid w:val="00BE4460"/>
    <w:rsid w:val="00BE4C28"/>
    <w:rsid w:val="00BE52A0"/>
    <w:rsid w:val="00BE5716"/>
    <w:rsid w:val="00BE5A20"/>
    <w:rsid w:val="00BE5EC7"/>
    <w:rsid w:val="00BE68BD"/>
    <w:rsid w:val="00BE6D7D"/>
    <w:rsid w:val="00BE72AF"/>
    <w:rsid w:val="00BF0163"/>
    <w:rsid w:val="00BF07B1"/>
    <w:rsid w:val="00BF1928"/>
    <w:rsid w:val="00BF24A7"/>
    <w:rsid w:val="00BF37B2"/>
    <w:rsid w:val="00BF5580"/>
    <w:rsid w:val="00BF614A"/>
    <w:rsid w:val="00BF7978"/>
    <w:rsid w:val="00BF7BC2"/>
    <w:rsid w:val="00BF7BD6"/>
    <w:rsid w:val="00C01C9C"/>
    <w:rsid w:val="00C0320C"/>
    <w:rsid w:val="00C03364"/>
    <w:rsid w:val="00C033D3"/>
    <w:rsid w:val="00C0373C"/>
    <w:rsid w:val="00C0400B"/>
    <w:rsid w:val="00C0481E"/>
    <w:rsid w:val="00C04912"/>
    <w:rsid w:val="00C04EC2"/>
    <w:rsid w:val="00C05F86"/>
    <w:rsid w:val="00C06924"/>
    <w:rsid w:val="00C07015"/>
    <w:rsid w:val="00C0703C"/>
    <w:rsid w:val="00C078F5"/>
    <w:rsid w:val="00C103BA"/>
    <w:rsid w:val="00C10571"/>
    <w:rsid w:val="00C10A66"/>
    <w:rsid w:val="00C11B63"/>
    <w:rsid w:val="00C11FBB"/>
    <w:rsid w:val="00C12461"/>
    <w:rsid w:val="00C131D7"/>
    <w:rsid w:val="00C13D08"/>
    <w:rsid w:val="00C15796"/>
    <w:rsid w:val="00C17B4D"/>
    <w:rsid w:val="00C20D73"/>
    <w:rsid w:val="00C21164"/>
    <w:rsid w:val="00C2123C"/>
    <w:rsid w:val="00C23BF4"/>
    <w:rsid w:val="00C261CE"/>
    <w:rsid w:val="00C26946"/>
    <w:rsid w:val="00C277C6"/>
    <w:rsid w:val="00C312EF"/>
    <w:rsid w:val="00C318B8"/>
    <w:rsid w:val="00C322C5"/>
    <w:rsid w:val="00C32919"/>
    <w:rsid w:val="00C34A25"/>
    <w:rsid w:val="00C3533A"/>
    <w:rsid w:val="00C3560E"/>
    <w:rsid w:val="00C368DD"/>
    <w:rsid w:val="00C4031A"/>
    <w:rsid w:val="00C413E7"/>
    <w:rsid w:val="00C43145"/>
    <w:rsid w:val="00C43CFB"/>
    <w:rsid w:val="00C441A3"/>
    <w:rsid w:val="00C44D17"/>
    <w:rsid w:val="00C45D7A"/>
    <w:rsid w:val="00C4715F"/>
    <w:rsid w:val="00C476DA"/>
    <w:rsid w:val="00C50BD1"/>
    <w:rsid w:val="00C50F02"/>
    <w:rsid w:val="00C511D4"/>
    <w:rsid w:val="00C51CE0"/>
    <w:rsid w:val="00C51E72"/>
    <w:rsid w:val="00C540C2"/>
    <w:rsid w:val="00C54109"/>
    <w:rsid w:val="00C54153"/>
    <w:rsid w:val="00C561B2"/>
    <w:rsid w:val="00C5635B"/>
    <w:rsid w:val="00C56803"/>
    <w:rsid w:val="00C56C2D"/>
    <w:rsid w:val="00C56E38"/>
    <w:rsid w:val="00C56F20"/>
    <w:rsid w:val="00C61499"/>
    <w:rsid w:val="00C6169B"/>
    <w:rsid w:val="00C61902"/>
    <w:rsid w:val="00C61A23"/>
    <w:rsid w:val="00C61B92"/>
    <w:rsid w:val="00C624EA"/>
    <w:rsid w:val="00C6262D"/>
    <w:rsid w:val="00C62A76"/>
    <w:rsid w:val="00C62B66"/>
    <w:rsid w:val="00C633BA"/>
    <w:rsid w:val="00C6496D"/>
    <w:rsid w:val="00C64AF2"/>
    <w:rsid w:val="00C64F4E"/>
    <w:rsid w:val="00C65ED5"/>
    <w:rsid w:val="00C6634B"/>
    <w:rsid w:val="00C666D6"/>
    <w:rsid w:val="00C66D39"/>
    <w:rsid w:val="00C66E69"/>
    <w:rsid w:val="00C709D4"/>
    <w:rsid w:val="00C728C3"/>
    <w:rsid w:val="00C74725"/>
    <w:rsid w:val="00C74CB5"/>
    <w:rsid w:val="00C76297"/>
    <w:rsid w:val="00C76CD9"/>
    <w:rsid w:val="00C7702E"/>
    <w:rsid w:val="00C7792B"/>
    <w:rsid w:val="00C77CA1"/>
    <w:rsid w:val="00C803DD"/>
    <w:rsid w:val="00C81E4C"/>
    <w:rsid w:val="00C82016"/>
    <w:rsid w:val="00C8414D"/>
    <w:rsid w:val="00C84F53"/>
    <w:rsid w:val="00C85FE1"/>
    <w:rsid w:val="00C912A4"/>
    <w:rsid w:val="00C912F2"/>
    <w:rsid w:val="00C91649"/>
    <w:rsid w:val="00C9410D"/>
    <w:rsid w:val="00C96AE6"/>
    <w:rsid w:val="00C97280"/>
    <w:rsid w:val="00C97961"/>
    <w:rsid w:val="00CA07B5"/>
    <w:rsid w:val="00CA1520"/>
    <w:rsid w:val="00CA1989"/>
    <w:rsid w:val="00CA3350"/>
    <w:rsid w:val="00CA337B"/>
    <w:rsid w:val="00CA365F"/>
    <w:rsid w:val="00CA38B1"/>
    <w:rsid w:val="00CA3E39"/>
    <w:rsid w:val="00CA499F"/>
    <w:rsid w:val="00CA5AB6"/>
    <w:rsid w:val="00CA64FC"/>
    <w:rsid w:val="00CA6F66"/>
    <w:rsid w:val="00CB111D"/>
    <w:rsid w:val="00CB1514"/>
    <w:rsid w:val="00CB47F8"/>
    <w:rsid w:val="00CB569A"/>
    <w:rsid w:val="00CB57A2"/>
    <w:rsid w:val="00CB63EB"/>
    <w:rsid w:val="00CB679D"/>
    <w:rsid w:val="00CB6EFF"/>
    <w:rsid w:val="00CB780E"/>
    <w:rsid w:val="00CC01A7"/>
    <w:rsid w:val="00CC224E"/>
    <w:rsid w:val="00CC2434"/>
    <w:rsid w:val="00CC261A"/>
    <w:rsid w:val="00CC2810"/>
    <w:rsid w:val="00CC3113"/>
    <w:rsid w:val="00CC6AEF"/>
    <w:rsid w:val="00CC7D54"/>
    <w:rsid w:val="00CD07AD"/>
    <w:rsid w:val="00CD2511"/>
    <w:rsid w:val="00CD25E5"/>
    <w:rsid w:val="00CD31E3"/>
    <w:rsid w:val="00CD3E58"/>
    <w:rsid w:val="00CD5FFC"/>
    <w:rsid w:val="00CD6D2A"/>
    <w:rsid w:val="00CD7243"/>
    <w:rsid w:val="00CD7496"/>
    <w:rsid w:val="00CD7DE6"/>
    <w:rsid w:val="00CE2957"/>
    <w:rsid w:val="00CE35FD"/>
    <w:rsid w:val="00CE5541"/>
    <w:rsid w:val="00CE5E2A"/>
    <w:rsid w:val="00CE6E60"/>
    <w:rsid w:val="00CF03FB"/>
    <w:rsid w:val="00CF0AE6"/>
    <w:rsid w:val="00CF10EF"/>
    <w:rsid w:val="00CF155C"/>
    <w:rsid w:val="00CF1C43"/>
    <w:rsid w:val="00CF1E16"/>
    <w:rsid w:val="00CF4E66"/>
    <w:rsid w:val="00CF582B"/>
    <w:rsid w:val="00CF5AF3"/>
    <w:rsid w:val="00CF5E23"/>
    <w:rsid w:val="00CF764D"/>
    <w:rsid w:val="00D002BD"/>
    <w:rsid w:val="00D003D4"/>
    <w:rsid w:val="00D010E7"/>
    <w:rsid w:val="00D0237A"/>
    <w:rsid w:val="00D0271C"/>
    <w:rsid w:val="00D02B6F"/>
    <w:rsid w:val="00D03335"/>
    <w:rsid w:val="00D0461E"/>
    <w:rsid w:val="00D05AB5"/>
    <w:rsid w:val="00D116E0"/>
    <w:rsid w:val="00D1366C"/>
    <w:rsid w:val="00D14DA2"/>
    <w:rsid w:val="00D177A2"/>
    <w:rsid w:val="00D17BD6"/>
    <w:rsid w:val="00D17CA3"/>
    <w:rsid w:val="00D17DEF"/>
    <w:rsid w:val="00D20965"/>
    <w:rsid w:val="00D20D7C"/>
    <w:rsid w:val="00D21B64"/>
    <w:rsid w:val="00D21F5C"/>
    <w:rsid w:val="00D225F9"/>
    <w:rsid w:val="00D22AEF"/>
    <w:rsid w:val="00D22E53"/>
    <w:rsid w:val="00D2374F"/>
    <w:rsid w:val="00D23D85"/>
    <w:rsid w:val="00D242BE"/>
    <w:rsid w:val="00D24978"/>
    <w:rsid w:val="00D24B79"/>
    <w:rsid w:val="00D25889"/>
    <w:rsid w:val="00D278FD"/>
    <w:rsid w:val="00D27C44"/>
    <w:rsid w:val="00D27C99"/>
    <w:rsid w:val="00D3220C"/>
    <w:rsid w:val="00D32411"/>
    <w:rsid w:val="00D33AFB"/>
    <w:rsid w:val="00D34B62"/>
    <w:rsid w:val="00D34C41"/>
    <w:rsid w:val="00D353A7"/>
    <w:rsid w:val="00D35CBC"/>
    <w:rsid w:val="00D370B5"/>
    <w:rsid w:val="00D409CD"/>
    <w:rsid w:val="00D422D8"/>
    <w:rsid w:val="00D4331B"/>
    <w:rsid w:val="00D436A3"/>
    <w:rsid w:val="00D43DB3"/>
    <w:rsid w:val="00D45890"/>
    <w:rsid w:val="00D47098"/>
    <w:rsid w:val="00D47349"/>
    <w:rsid w:val="00D550CF"/>
    <w:rsid w:val="00D559EC"/>
    <w:rsid w:val="00D55AD9"/>
    <w:rsid w:val="00D55DA1"/>
    <w:rsid w:val="00D55E21"/>
    <w:rsid w:val="00D55FF0"/>
    <w:rsid w:val="00D563F8"/>
    <w:rsid w:val="00D56879"/>
    <w:rsid w:val="00D57B96"/>
    <w:rsid w:val="00D57F40"/>
    <w:rsid w:val="00D60DEA"/>
    <w:rsid w:val="00D63864"/>
    <w:rsid w:val="00D66138"/>
    <w:rsid w:val="00D6651C"/>
    <w:rsid w:val="00D665D0"/>
    <w:rsid w:val="00D6748B"/>
    <w:rsid w:val="00D70D00"/>
    <w:rsid w:val="00D713AB"/>
    <w:rsid w:val="00D714A4"/>
    <w:rsid w:val="00D72BF1"/>
    <w:rsid w:val="00D7321C"/>
    <w:rsid w:val="00D7350F"/>
    <w:rsid w:val="00D741CA"/>
    <w:rsid w:val="00D75F63"/>
    <w:rsid w:val="00D773C6"/>
    <w:rsid w:val="00D77D2B"/>
    <w:rsid w:val="00D800E0"/>
    <w:rsid w:val="00D81628"/>
    <w:rsid w:val="00D81805"/>
    <w:rsid w:val="00D828FA"/>
    <w:rsid w:val="00D832B8"/>
    <w:rsid w:val="00D83671"/>
    <w:rsid w:val="00D83B4B"/>
    <w:rsid w:val="00D842F5"/>
    <w:rsid w:val="00D847A3"/>
    <w:rsid w:val="00D84B0D"/>
    <w:rsid w:val="00D87EEE"/>
    <w:rsid w:val="00D91A42"/>
    <w:rsid w:val="00D91E85"/>
    <w:rsid w:val="00D938CC"/>
    <w:rsid w:val="00D93FD6"/>
    <w:rsid w:val="00D944C4"/>
    <w:rsid w:val="00D945EC"/>
    <w:rsid w:val="00D94AE4"/>
    <w:rsid w:val="00D952C4"/>
    <w:rsid w:val="00D96492"/>
    <w:rsid w:val="00D966C2"/>
    <w:rsid w:val="00D97BD2"/>
    <w:rsid w:val="00DA15AD"/>
    <w:rsid w:val="00DA179D"/>
    <w:rsid w:val="00DA1D84"/>
    <w:rsid w:val="00DA2A11"/>
    <w:rsid w:val="00DA2B0C"/>
    <w:rsid w:val="00DA47D0"/>
    <w:rsid w:val="00DA4F2F"/>
    <w:rsid w:val="00DA6204"/>
    <w:rsid w:val="00DB0AAF"/>
    <w:rsid w:val="00DB0B52"/>
    <w:rsid w:val="00DB10E9"/>
    <w:rsid w:val="00DB15D2"/>
    <w:rsid w:val="00DB29BC"/>
    <w:rsid w:val="00DB5D02"/>
    <w:rsid w:val="00DB5E9E"/>
    <w:rsid w:val="00DB6B80"/>
    <w:rsid w:val="00DC09AC"/>
    <w:rsid w:val="00DC0D17"/>
    <w:rsid w:val="00DC0EB6"/>
    <w:rsid w:val="00DC1236"/>
    <w:rsid w:val="00DC12DC"/>
    <w:rsid w:val="00DC3454"/>
    <w:rsid w:val="00DC3F47"/>
    <w:rsid w:val="00DC4920"/>
    <w:rsid w:val="00DC5991"/>
    <w:rsid w:val="00DC6027"/>
    <w:rsid w:val="00DC64FD"/>
    <w:rsid w:val="00DC6BD2"/>
    <w:rsid w:val="00DD050C"/>
    <w:rsid w:val="00DD19EA"/>
    <w:rsid w:val="00DD1F85"/>
    <w:rsid w:val="00DD22E2"/>
    <w:rsid w:val="00DD2962"/>
    <w:rsid w:val="00DD382C"/>
    <w:rsid w:val="00DD3A0A"/>
    <w:rsid w:val="00DD585E"/>
    <w:rsid w:val="00DD5C2B"/>
    <w:rsid w:val="00DD5DB2"/>
    <w:rsid w:val="00DD6204"/>
    <w:rsid w:val="00DD6219"/>
    <w:rsid w:val="00DD71E1"/>
    <w:rsid w:val="00DD7323"/>
    <w:rsid w:val="00DD753B"/>
    <w:rsid w:val="00DD7691"/>
    <w:rsid w:val="00DE1726"/>
    <w:rsid w:val="00DE1E18"/>
    <w:rsid w:val="00DE2B4B"/>
    <w:rsid w:val="00DE35B0"/>
    <w:rsid w:val="00DE3C6E"/>
    <w:rsid w:val="00DE4744"/>
    <w:rsid w:val="00DE7720"/>
    <w:rsid w:val="00DF0A58"/>
    <w:rsid w:val="00DF1995"/>
    <w:rsid w:val="00DF33C4"/>
    <w:rsid w:val="00DF4394"/>
    <w:rsid w:val="00DF49F4"/>
    <w:rsid w:val="00DF50E8"/>
    <w:rsid w:val="00DF6FD2"/>
    <w:rsid w:val="00DF7206"/>
    <w:rsid w:val="00DF7558"/>
    <w:rsid w:val="00E01074"/>
    <w:rsid w:val="00E03220"/>
    <w:rsid w:val="00E03397"/>
    <w:rsid w:val="00E03889"/>
    <w:rsid w:val="00E054C4"/>
    <w:rsid w:val="00E058C3"/>
    <w:rsid w:val="00E06220"/>
    <w:rsid w:val="00E06D41"/>
    <w:rsid w:val="00E076F9"/>
    <w:rsid w:val="00E10425"/>
    <w:rsid w:val="00E112DC"/>
    <w:rsid w:val="00E1135F"/>
    <w:rsid w:val="00E11B0F"/>
    <w:rsid w:val="00E12733"/>
    <w:rsid w:val="00E13529"/>
    <w:rsid w:val="00E1383C"/>
    <w:rsid w:val="00E152C8"/>
    <w:rsid w:val="00E15F51"/>
    <w:rsid w:val="00E16E6D"/>
    <w:rsid w:val="00E16F49"/>
    <w:rsid w:val="00E175C5"/>
    <w:rsid w:val="00E17644"/>
    <w:rsid w:val="00E20449"/>
    <w:rsid w:val="00E21355"/>
    <w:rsid w:val="00E225C3"/>
    <w:rsid w:val="00E22843"/>
    <w:rsid w:val="00E23828"/>
    <w:rsid w:val="00E26155"/>
    <w:rsid w:val="00E26F1B"/>
    <w:rsid w:val="00E2727C"/>
    <w:rsid w:val="00E279FF"/>
    <w:rsid w:val="00E33225"/>
    <w:rsid w:val="00E34E96"/>
    <w:rsid w:val="00E3661C"/>
    <w:rsid w:val="00E40333"/>
    <w:rsid w:val="00E41291"/>
    <w:rsid w:val="00E421C2"/>
    <w:rsid w:val="00E441B1"/>
    <w:rsid w:val="00E45101"/>
    <w:rsid w:val="00E4543A"/>
    <w:rsid w:val="00E467C1"/>
    <w:rsid w:val="00E46B7A"/>
    <w:rsid w:val="00E47037"/>
    <w:rsid w:val="00E47CD8"/>
    <w:rsid w:val="00E51915"/>
    <w:rsid w:val="00E528B8"/>
    <w:rsid w:val="00E52EEA"/>
    <w:rsid w:val="00E53207"/>
    <w:rsid w:val="00E53B15"/>
    <w:rsid w:val="00E548A8"/>
    <w:rsid w:val="00E55539"/>
    <w:rsid w:val="00E5553E"/>
    <w:rsid w:val="00E56F5F"/>
    <w:rsid w:val="00E57130"/>
    <w:rsid w:val="00E6269A"/>
    <w:rsid w:val="00E63A08"/>
    <w:rsid w:val="00E64265"/>
    <w:rsid w:val="00E642B5"/>
    <w:rsid w:val="00E64380"/>
    <w:rsid w:val="00E65009"/>
    <w:rsid w:val="00E6567F"/>
    <w:rsid w:val="00E66312"/>
    <w:rsid w:val="00E70004"/>
    <w:rsid w:val="00E70470"/>
    <w:rsid w:val="00E71669"/>
    <w:rsid w:val="00E72429"/>
    <w:rsid w:val="00E724E0"/>
    <w:rsid w:val="00E7424F"/>
    <w:rsid w:val="00E7425B"/>
    <w:rsid w:val="00E7443F"/>
    <w:rsid w:val="00E7609E"/>
    <w:rsid w:val="00E7679D"/>
    <w:rsid w:val="00E771DC"/>
    <w:rsid w:val="00E80AB9"/>
    <w:rsid w:val="00E80F15"/>
    <w:rsid w:val="00E8400F"/>
    <w:rsid w:val="00E8475F"/>
    <w:rsid w:val="00E84C52"/>
    <w:rsid w:val="00E85AE0"/>
    <w:rsid w:val="00E8634B"/>
    <w:rsid w:val="00E865D5"/>
    <w:rsid w:val="00E86F05"/>
    <w:rsid w:val="00E877F3"/>
    <w:rsid w:val="00E901EA"/>
    <w:rsid w:val="00E9096D"/>
    <w:rsid w:val="00E90FCB"/>
    <w:rsid w:val="00E921E1"/>
    <w:rsid w:val="00E92C93"/>
    <w:rsid w:val="00E932DE"/>
    <w:rsid w:val="00E934AD"/>
    <w:rsid w:val="00E9396C"/>
    <w:rsid w:val="00E93D11"/>
    <w:rsid w:val="00E94316"/>
    <w:rsid w:val="00E944E4"/>
    <w:rsid w:val="00E9545F"/>
    <w:rsid w:val="00E95DA3"/>
    <w:rsid w:val="00E96015"/>
    <w:rsid w:val="00E96156"/>
    <w:rsid w:val="00E96C27"/>
    <w:rsid w:val="00EA10E3"/>
    <w:rsid w:val="00EA406F"/>
    <w:rsid w:val="00EA43C0"/>
    <w:rsid w:val="00EA5383"/>
    <w:rsid w:val="00EA76BB"/>
    <w:rsid w:val="00EA789B"/>
    <w:rsid w:val="00EB0EAF"/>
    <w:rsid w:val="00EB23A2"/>
    <w:rsid w:val="00EB2952"/>
    <w:rsid w:val="00EB2EAF"/>
    <w:rsid w:val="00EB2F85"/>
    <w:rsid w:val="00EB2F8D"/>
    <w:rsid w:val="00EB3023"/>
    <w:rsid w:val="00EB618D"/>
    <w:rsid w:val="00EB6248"/>
    <w:rsid w:val="00EB6DDB"/>
    <w:rsid w:val="00EB722B"/>
    <w:rsid w:val="00EB7981"/>
    <w:rsid w:val="00EC03DD"/>
    <w:rsid w:val="00EC05F5"/>
    <w:rsid w:val="00EC064F"/>
    <w:rsid w:val="00EC07F4"/>
    <w:rsid w:val="00EC0CD4"/>
    <w:rsid w:val="00EC2394"/>
    <w:rsid w:val="00EC2A1A"/>
    <w:rsid w:val="00EC58E6"/>
    <w:rsid w:val="00EC650F"/>
    <w:rsid w:val="00EC7E1E"/>
    <w:rsid w:val="00EC7FE5"/>
    <w:rsid w:val="00ED11A0"/>
    <w:rsid w:val="00ED11A9"/>
    <w:rsid w:val="00ED2242"/>
    <w:rsid w:val="00ED2263"/>
    <w:rsid w:val="00ED2E8C"/>
    <w:rsid w:val="00ED5C3F"/>
    <w:rsid w:val="00ED7D44"/>
    <w:rsid w:val="00EE0293"/>
    <w:rsid w:val="00EE0C7A"/>
    <w:rsid w:val="00EE0F29"/>
    <w:rsid w:val="00EE1DEF"/>
    <w:rsid w:val="00EE27A1"/>
    <w:rsid w:val="00EE2AC7"/>
    <w:rsid w:val="00EE2C3C"/>
    <w:rsid w:val="00EE32FC"/>
    <w:rsid w:val="00EE4606"/>
    <w:rsid w:val="00EE468A"/>
    <w:rsid w:val="00EE46FA"/>
    <w:rsid w:val="00EE4A7C"/>
    <w:rsid w:val="00EE52BF"/>
    <w:rsid w:val="00EE558F"/>
    <w:rsid w:val="00EE76EB"/>
    <w:rsid w:val="00EF05D6"/>
    <w:rsid w:val="00EF05FC"/>
    <w:rsid w:val="00EF0A03"/>
    <w:rsid w:val="00EF138A"/>
    <w:rsid w:val="00EF1F5E"/>
    <w:rsid w:val="00EF2BC5"/>
    <w:rsid w:val="00EF2D42"/>
    <w:rsid w:val="00EF3386"/>
    <w:rsid w:val="00EF34AC"/>
    <w:rsid w:val="00EF4290"/>
    <w:rsid w:val="00EF5AFB"/>
    <w:rsid w:val="00EF65BF"/>
    <w:rsid w:val="00EF6739"/>
    <w:rsid w:val="00EF6B83"/>
    <w:rsid w:val="00EF7354"/>
    <w:rsid w:val="00F00198"/>
    <w:rsid w:val="00F0093D"/>
    <w:rsid w:val="00F01531"/>
    <w:rsid w:val="00F0299D"/>
    <w:rsid w:val="00F04640"/>
    <w:rsid w:val="00F046D2"/>
    <w:rsid w:val="00F057F9"/>
    <w:rsid w:val="00F0629D"/>
    <w:rsid w:val="00F06445"/>
    <w:rsid w:val="00F06DBC"/>
    <w:rsid w:val="00F06F87"/>
    <w:rsid w:val="00F06FDD"/>
    <w:rsid w:val="00F075B2"/>
    <w:rsid w:val="00F07A5E"/>
    <w:rsid w:val="00F10879"/>
    <w:rsid w:val="00F10EB2"/>
    <w:rsid w:val="00F11D1A"/>
    <w:rsid w:val="00F120D2"/>
    <w:rsid w:val="00F14F8C"/>
    <w:rsid w:val="00F20383"/>
    <w:rsid w:val="00F21FE1"/>
    <w:rsid w:val="00F235C8"/>
    <w:rsid w:val="00F26487"/>
    <w:rsid w:val="00F26CB1"/>
    <w:rsid w:val="00F26F78"/>
    <w:rsid w:val="00F27F41"/>
    <w:rsid w:val="00F305AA"/>
    <w:rsid w:val="00F30F47"/>
    <w:rsid w:val="00F312E4"/>
    <w:rsid w:val="00F326E2"/>
    <w:rsid w:val="00F32F56"/>
    <w:rsid w:val="00F33381"/>
    <w:rsid w:val="00F33653"/>
    <w:rsid w:val="00F3396D"/>
    <w:rsid w:val="00F360A0"/>
    <w:rsid w:val="00F36F9C"/>
    <w:rsid w:val="00F37AB5"/>
    <w:rsid w:val="00F40AFD"/>
    <w:rsid w:val="00F412A8"/>
    <w:rsid w:val="00F430A2"/>
    <w:rsid w:val="00F440C5"/>
    <w:rsid w:val="00F44FDE"/>
    <w:rsid w:val="00F45AEC"/>
    <w:rsid w:val="00F461E7"/>
    <w:rsid w:val="00F466E3"/>
    <w:rsid w:val="00F46B20"/>
    <w:rsid w:val="00F46F4A"/>
    <w:rsid w:val="00F46F61"/>
    <w:rsid w:val="00F503B8"/>
    <w:rsid w:val="00F51562"/>
    <w:rsid w:val="00F51A55"/>
    <w:rsid w:val="00F5304B"/>
    <w:rsid w:val="00F5320E"/>
    <w:rsid w:val="00F53796"/>
    <w:rsid w:val="00F53BD8"/>
    <w:rsid w:val="00F53EA5"/>
    <w:rsid w:val="00F54620"/>
    <w:rsid w:val="00F5490A"/>
    <w:rsid w:val="00F558CE"/>
    <w:rsid w:val="00F56723"/>
    <w:rsid w:val="00F6078E"/>
    <w:rsid w:val="00F63607"/>
    <w:rsid w:val="00F64277"/>
    <w:rsid w:val="00F6653F"/>
    <w:rsid w:val="00F66705"/>
    <w:rsid w:val="00F67A7A"/>
    <w:rsid w:val="00F70642"/>
    <w:rsid w:val="00F72689"/>
    <w:rsid w:val="00F72D03"/>
    <w:rsid w:val="00F7429D"/>
    <w:rsid w:val="00F76945"/>
    <w:rsid w:val="00F8074D"/>
    <w:rsid w:val="00F80CC9"/>
    <w:rsid w:val="00F8171C"/>
    <w:rsid w:val="00F82066"/>
    <w:rsid w:val="00F83C17"/>
    <w:rsid w:val="00F83D05"/>
    <w:rsid w:val="00F84789"/>
    <w:rsid w:val="00F8496B"/>
    <w:rsid w:val="00F84BFE"/>
    <w:rsid w:val="00F85397"/>
    <w:rsid w:val="00F865D1"/>
    <w:rsid w:val="00F870D7"/>
    <w:rsid w:val="00F877BB"/>
    <w:rsid w:val="00F901C0"/>
    <w:rsid w:val="00F90454"/>
    <w:rsid w:val="00F9279C"/>
    <w:rsid w:val="00F92B49"/>
    <w:rsid w:val="00F93868"/>
    <w:rsid w:val="00F93E97"/>
    <w:rsid w:val="00F94AF1"/>
    <w:rsid w:val="00F94EC5"/>
    <w:rsid w:val="00F965C1"/>
    <w:rsid w:val="00F9676B"/>
    <w:rsid w:val="00FA06A4"/>
    <w:rsid w:val="00FA0C37"/>
    <w:rsid w:val="00FA0E38"/>
    <w:rsid w:val="00FA2446"/>
    <w:rsid w:val="00FA2907"/>
    <w:rsid w:val="00FA2A10"/>
    <w:rsid w:val="00FA2CEC"/>
    <w:rsid w:val="00FB093B"/>
    <w:rsid w:val="00FB433D"/>
    <w:rsid w:val="00FB4EFE"/>
    <w:rsid w:val="00FB51FC"/>
    <w:rsid w:val="00FC002A"/>
    <w:rsid w:val="00FC1218"/>
    <w:rsid w:val="00FC19CB"/>
    <w:rsid w:val="00FC1BE1"/>
    <w:rsid w:val="00FC20A1"/>
    <w:rsid w:val="00FC2404"/>
    <w:rsid w:val="00FC35B8"/>
    <w:rsid w:val="00FC39DF"/>
    <w:rsid w:val="00FC3A92"/>
    <w:rsid w:val="00FC4BD3"/>
    <w:rsid w:val="00FC5924"/>
    <w:rsid w:val="00FC5F7B"/>
    <w:rsid w:val="00FC6625"/>
    <w:rsid w:val="00FC7877"/>
    <w:rsid w:val="00FD0FE2"/>
    <w:rsid w:val="00FD108F"/>
    <w:rsid w:val="00FD1F35"/>
    <w:rsid w:val="00FD268B"/>
    <w:rsid w:val="00FD38C4"/>
    <w:rsid w:val="00FD49D3"/>
    <w:rsid w:val="00FD4B64"/>
    <w:rsid w:val="00FD66BE"/>
    <w:rsid w:val="00FD6B61"/>
    <w:rsid w:val="00FE0D8E"/>
    <w:rsid w:val="00FE0EC1"/>
    <w:rsid w:val="00FE14FE"/>
    <w:rsid w:val="00FE1609"/>
    <w:rsid w:val="00FE17BB"/>
    <w:rsid w:val="00FE2FE3"/>
    <w:rsid w:val="00FE3E8A"/>
    <w:rsid w:val="00FE457C"/>
    <w:rsid w:val="00FE516E"/>
    <w:rsid w:val="00FE55EB"/>
    <w:rsid w:val="00FE6448"/>
    <w:rsid w:val="00FF1BEF"/>
    <w:rsid w:val="00FF1CE7"/>
    <w:rsid w:val="00FF1EDB"/>
    <w:rsid w:val="00FF2B8E"/>
    <w:rsid w:val="00FF3AF7"/>
    <w:rsid w:val="00FF4AD7"/>
    <w:rsid w:val="00FF4C45"/>
    <w:rsid w:val="00FF62F6"/>
    <w:rsid w:val="00FF766A"/>
    <w:rsid w:val="00FF7F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8F9A85C"/>
  <w14:defaultImageDpi w14:val="300"/>
  <w15:chartTrackingRefBased/>
  <w15:docId w15:val="{8FB89387-B81F-7946-B027-E1072BA1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7A7CB8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tLeast"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3649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42F4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15F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spacing w:before="120"/>
      <w:ind w:left="720" w:hanging="360"/>
    </w:pPr>
  </w:style>
  <w:style w:type="paragraph" w:customStyle="1" w:styleId="smallwithtabs">
    <w:name w:val="small with tabs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</w:pPr>
  </w:style>
  <w:style w:type="paragraph" w:customStyle="1" w:styleId="times12">
    <w:name w:val="times 12"/>
    <w:basedOn w:val="Normal"/>
  </w:style>
  <w:style w:type="paragraph" w:customStyle="1" w:styleId="dble12NY">
    <w:name w:val="dble 12 NY"/>
    <w:basedOn w:val="Normal"/>
    <w:pPr>
      <w:spacing w:line="480" w:lineRule="atLeast"/>
    </w:pPr>
    <w:rPr>
      <w:rFonts w:ascii="New York" w:hAnsi="New York"/>
    </w:rPr>
  </w:style>
  <w:style w:type="paragraph" w:customStyle="1" w:styleId="CVsectionheadings">
    <w:name w:val="CV section headings"/>
    <w:basedOn w:val="Normal"/>
    <w:rsid w:val="00D97BD2"/>
    <w:pPr>
      <w:keepNext/>
      <w:spacing w:before="120"/>
      <w:jc w:val="center"/>
    </w:pPr>
    <w:rPr>
      <w:rFonts w:ascii="Futura Condensed" w:hAnsi="Futura Condensed"/>
      <w:b/>
      <w:color w:val="76923C"/>
    </w:rPr>
  </w:style>
  <w:style w:type="paragraph" w:styleId="BodyTextIndent">
    <w:name w:val="Body Text Indent"/>
    <w:basedOn w:val="Normal"/>
    <w:link w:val="BodyTextIndentChar"/>
    <w:pPr>
      <w:spacing w:before="60"/>
      <w:ind w:left="720" w:hanging="360"/>
    </w:pPr>
  </w:style>
  <w:style w:type="paragraph" w:styleId="BodyTextIndent2">
    <w:name w:val="Body Text Indent 2"/>
    <w:basedOn w:val="Normal"/>
    <w:pPr>
      <w:tabs>
        <w:tab w:val="left" w:pos="2880"/>
      </w:tabs>
      <w:ind w:left="4320" w:hanging="3960"/>
    </w:pPr>
  </w:style>
  <w:style w:type="character" w:styleId="PageNumber">
    <w:name w:val="page number"/>
    <w:basedOn w:val="DefaultParagraphFont"/>
  </w:style>
  <w:style w:type="character" w:styleId="Strong">
    <w:name w:val="Strong"/>
    <w:qFormat/>
    <w:rsid w:val="00B7155A"/>
    <w:rPr>
      <w:b/>
    </w:rPr>
  </w:style>
  <w:style w:type="paragraph" w:customStyle="1" w:styleId="Num-list">
    <w:name w:val="Num-list"/>
    <w:basedOn w:val="Normal"/>
    <w:rsid w:val="00BA7ED0"/>
    <w:pPr>
      <w:numPr>
        <w:numId w:val="7"/>
      </w:numPr>
      <w:tabs>
        <w:tab w:val="left" w:pos="360"/>
      </w:tabs>
      <w:ind w:right="360"/>
    </w:pPr>
    <w:rPr>
      <w:sz w:val="18"/>
    </w:rPr>
  </w:style>
  <w:style w:type="character" w:styleId="Hyperlink">
    <w:name w:val="Hyperlink"/>
    <w:rsid w:val="0071036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924A7"/>
    <w:rPr>
      <w:rFonts w:ascii="Lucida Grande" w:hAnsi="Lucida Grande" w:cs="Lucida Grande"/>
    </w:rPr>
  </w:style>
  <w:style w:type="character" w:customStyle="1" w:styleId="BodyTextIndentChar">
    <w:name w:val="Body Text Indent Char"/>
    <w:link w:val="BodyTextIndent"/>
    <w:rsid w:val="0050410F"/>
    <w:rPr>
      <w:rFonts w:ascii="Palatino" w:hAnsi="Palatino"/>
    </w:rPr>
  </w:style>
  <w:style w:type="character" w:customStyle="1" w:styleId="DocumentMapChar">
    <w:name w:val="Document Map Char"/>
    <w:link w:val="DocumentMap"/>
    <w:rsid w:val="009924A7"/>
    <w:rPr>
      <w:rFonts w:ascii="Lucida Grande" w:hAnsi="Lucida Grande" w:cs="Lucida Grande"/>
      <w:sz w:val="24"/>
      <w:szCs w:val="24"/>
    </w:rPr>
  </w:style>
  <w:style w:type="character" w:customStyle="1" w:styleId="Heading3Char">
    <w:name w:val="Heading 3 Char"/>
    <w:link w:val="Heading3"/>
    <w:rsid w:val="00342F4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2Char">
    <w:name w:val="Heading 2 Char"/>
    <w:link w:val="Heading2"/>
    <w:semiHidden/>
    <w:rsid w:val="0093649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5Char">
    <w:name w:val="Heading 5 Char"/>
    <w:link w:val="Heading5"/>
    <w:semiHidden/>
    <w:rsid w:val="00315F5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rsid w:val="00A92633"/>
  </w:style>
  <w:style w:type="paragraph" w:styleId="BalloonText">
    <w:name w:val="Balloon Text"/>
    <w:basedOn w:val="Normal"/>
    <w:link w:val="BalloonTextChar"/>
    <w:rsid w:val="00FC002A"/>
    <w:rPr>
      <w:sz w:val="18"/>
      <w:szCs w:val="18"/>
    </w:rPr>
  </w:style>
  <w:style w:type="character" w:customStyle="1" w:styleId="BalloonTextChar">
    <w:name w:val="Balloon Text Char"/>
    <w:link w:val="BalloonText"/>
    <w:rsid w:val="00FC002A"/>
    <w:rPr>
      <w:rFonts w:ascii="Times New Roman" w:hAnsi="Times New Roman"/>
      <w:sz w:val="18"/>
      <w:szCs w:val="18"/>
    </w:rPr>
  </w:style>
  <w:style w:type="character" w:styleId="UnresolvedMention">
    <w:name w:val="Unresolved Mention"/>
    <w:uiPriority w:val="47"/>
    <w:rsid w:val="0055559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rsid w:val="005C73C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C73C4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8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2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3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5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1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4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4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6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1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9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7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8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7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1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2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8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5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91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2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9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7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4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4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5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2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0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2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9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7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0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9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9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4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6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3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4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2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3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CAD3F2AC2DB4A92B443C5D3D33CD6" ma:contentTypeVersion="5" ma:contentTypeDescription="Create a new document." ma:contentTypeScope="" ma:versionID="f1f525339a61afe942fa8e397be93127">
  <xsd:schema xmlns:xsd="http://www.w3.org/2001/XMLSchema" xmlns:xs="http://www.w3.org/2001/XMLSchema" xmlns:p="http://schemas.microsoft.com/office/2006/metadata/properties" xmlns:ns2="1cf0167c-3147-46c9-89af-337c1455425b" targetNamespace="http://schemas.microsoft.com/office/2006/metadata/properties" ma:root="true" ma:fieldsID="6778542390a3356fdb73e018f204b394" ns2:_="">
    <xsd:import namespace="1cf0167c-3147-46c9-89af-337c145542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167c-3147-46c9-89af-337c14554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E87485-4E88-48F8-8FF2-4D4C83C3E6DE}"/>
</file>

<file path=customXml/itemProps2.xml><?xml version="1.0" encoding="utf-8"?>
<ds:datastoreItem xmlns:ds="http://schemas.openxmlformats.org/officeDocument/2006/customXml" ds:itemID="{5849C5D7-1222-4467-A887-7DDC34314045}"/>
</file>

<file path=customXml/itemProps3.xml><?xml version="1.0" encoding="utf-8"?>
<ds:datastoreItem xmlns:ds="http://schemas.openxmlformats.org/officeDocument/2006/customXml" ds:itemID="{0D9AB8B4-99B7-4014-9461-2E6F4C68B1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19</Pages>
  <Words>13585</Words>
  <Characters>84663</Characters>
  <Application>Microsoft Office Word</Application>
  <DocSecurity>0</DocSecurity>
  <Lines>705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>ARCH Lab George Mason</Company>
  <LinksUpToDate>false</LinksUpToDate>
  <CharactersWithSpaces>98052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subject/>
  <dc:creator>Christian Schunn</dc:creator>
  <cp:keywords/>
  <cp:lastModifiedBy>Schunn, Chris (he/him)</cp:lastModifiedBy>
  <cp:revision>137</cp:revision>
  <cp:lastPrinted>2022-03-03T23:06:00Z</cp:lastPrinted>
  <dcterms:created xsi:type="dcterms:W3CDTF">2022-08-07T18:40:00Z</dcterms:created>
  <dcterms:modified xsi:type="dcterms:W3CDTF">2023-04-05T21:14:00Z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0x010100A41CAD3F2AC2DB4A92B443C5D3D33CD6</vt:lpwstr>
  </property>
  <property fmtid="{D5CDD505-2E9C-101B-9397-08002B2CF9AE}" pid="3" name="Order">
    <vt:r8>1249400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